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897" w:rsidRDefault="00E04897" w:rsidP="00E04897">
      <w:pPr>
        <w:rPr>
          <w:u w:val="single"/>
        </w:rPr>
      </w:pPr>
      <w:r>
        <w:rPr>
          <w:b/>
          <w:u w:val="single"/>
        </w:rPr>
        <w:t>Registro das discussões do encontro do GESP de 06/05/2015</w:t>
      </w:r>
    </w:p>
    <w:p w:rsidR="00E04897" w:rsidRDefault="00E04897" w:rsidP="00E04897">
      <w:pPr>
        <w:jc w:val="both"/>
      </w:pPr>
      <w:r>
        <w:t>Texto: “Cap. II – Ilegalidade e Delinquência”. Quarta parte: Prisão.</w:t>
      </w:r>
      <w:r>
        <w:rPr>
          <w:i/>
        </w:rPr>
        <w:t xml:space="preserve"> Vigiar e Punir: </w:t>
      </w:r>
      <w:r>
        <w:t>nascimento da prisão. Michel Foucault.</w:t>
      </w:r>
    </w:p>
    <w:p w:rsidR="00E04897" w:rsidRDefault="00E04897" w:rsidP="00E04897">
      <w:pPr>
        <w:rPr>
          <w:b/>
          <w:u w:val="single"/>
        </w:rPr>
      </w:pPr>
      <w:r>
        <w:rPr>
          <w:b/>
          <w:u w:val="single"/>
        </w:rPr>
        <w:t>Apresentação</w:t>
      </w:r>
    </w:p>
    <w:p w:rsidR="00E04897" w:rsidRDefault="00E04897" w:rsidP="00E04897">
      <w:pPr>
        <w:jc w:val="both"/>
      </w:pPr>
      <w:r>
        <w:rPr>
          <w:b/>
        </w:rPr>
        <w:tab/>
      </w:r>
      <w:r>
        <w:t>O texto discutido no encontro do Grupo de Estudos em Seguran</w:t>
      </w:r>
      <w:r w:rsidR="00C31E47">
        <w:t>ça Pública (GESP) de hoje da</w:t>
      </w:r>
      <w:r>
        <w:t xml:space="preserve"> continuidade ao encontro anterior. Trata-se do capítulo segundo, </w:t>
      </w:r>
      <w:r>
        <w:rPr>
          <w:i/>
        </w:rPr>
        <w:t>Ilegalidade e Delinquência</w:t>
      </w:r>
      <w:r>
        <w:t>, da quarta parte (</w:t>
      </w:r>
      <w:r>
        <w:rPr>
          <w:i/>
        </w:rPr>
        <w:t>Prisão</w:t>
      </w:r>
      <w:r>
        <w:t>) da obra “Vigiar e Punir” (1975).</w:t>
      </w:r>
    </w:p>
    <w:p w:rsidR="00E04897" w:rsidRPr="00E04897" w:rsidRDefault="009A6F69" w:rsidP="00E04897">
      <w:pPr>
        <w:jc w:val="both"/>
      </w:pPr>
      <w:r>
        <w:tab/>
        <w:t>Retomando a</w:t>
      </w:r>
      <w:r w:rsidR="00E04897">
        <w:t xml:space="preserve"> di</w:t>
      </w:r>
      <w:r>
        <w:t>scussão anterior, professor Luís Antônio recupera alguns pont</w:t>
      </w:r>
      <w:r w:rsidR="00AF3910">
        <w:t xml:space="preserve">os: a) </w:t>
      </w:r>
      <w:r w:rsidR="00005018">
        <w:t xml:space="preserve">a </w:t>
      </w:r>
      <w:r w:rsidR="00AF3910">
        <w:t>p</w:t>
      </w:r>
      <w:r>
        <w:t>risão como parte dos dispositivos disciplinares, não como elemento de um dispositivo do d</w:t>
      </w:r>
      <w:r w:rsidR="00A30AB4">
        <w:t>ireito penal</w:t>
      </w:r>
      <w:r>
        <w:t>; b) as técnicas, práticas, discursos e saberes realizados pela/na prisão excedem à punição pena</w:t>
      </w:r>
      <w:r w:rsidR="005935D7">
        <w:t>l (na privação da liberdade acopla</w:t>
      </w:r>
      <w:r w:rsidR="00005018">
        <w:t>m</w:t>
      </w:r>
      <w:r w:rsidR="005935D7">
        <w:t xml:space="preserve">-se técnicas </w:t>
      </w:r>
      <w:r w:rsidR="00092054">
        <w:t>disciplinares como o isolamento e</w:t>
      </w:r>
      <w:r w:rsidR="005935D7">
        <w:t xml:space="preserve"> o trabalho penal); c) o </w:t>
      </w:r>
      <w:proofErr w:type="spellStart"/>
      <w:r w:rsidR="005935D7">
        <w:t>assujeitamento</w:t>
      </w:r>
      <w:proofErr w:type="spellEnd"/>
      <w:r w:rsidR="005935D7">
        <w:t xml:space="preserve"> do aparelho jurídico penal às técnicas, saberes e discursos disciplinares da prisão.</w:t>
      </w:r>
    </w:p>
    <w:p w:rsidR="00E04897" w:rsidRDefault="003304C4" w:rsidP="00E04897">
      <w:pPr>
        <w:rPr>
          <w:b/>
          <w:u w:val="single"/>
        </w:rPr>
      </w:pPr>
      <w:proofErr w:type="spellStart"/>
      <w:r>
        <w:rPr>
          <w:b/>
          <w:u w:val="single"/>
        </w:rPr>
        <w:t>Problematização</w:t>
      </w:r>
      <w:proofErr w:type="spellEnd"/>
      <w:r>
        <w:rPr>
          <w:b/>
          <w:u w:val="single"/>
        </w:rPr>
        <w:t xml:space="preserve"> realizada por Foucault em “Vigiar e Punir”</w:t>
      </w:r>
    </w:p>
    <w:p w:rsidR="003304C4" w:rsidRDefault="0015442B" w:rsidP="0015442B">
      <w:pPr>
        <w:jc w:val="both"/>
      </w:pPr>
      <w:r>
        <w:tab/>
        <w:t>Professor Luís Antônio, a despe</w:t>
      </w:r>
      <w:r w:rsidR="00D44336">
        <w:t>ito de críticas realizadas por historiadores</w:t>
      </w:r>
      <w:r>
        <w:t xml:space="preserve"> à obra “V</w:t>
      </w:r>
      <w:r w:rsidR="00ED2045">
        <w:t xml:space="preserve">igiar e Punir” (que Foucault não teria analisado uma prisão específica, as práticas </w:t>
      </w:r>
      <w:r w:rsidR="00C31E47">
        <w:t>particulares</w:t>
      </w:r>
      <w:r w:rsidR="00ED2045">
        <w:t xml:space="preserve"> de uma instituição</w:t>
      </w:r>
      <w:r w:rsidR="00AF3910">
        <w:t>,</w:t>
      </w:r>
      <w:r w:rsidR="002B3A10">
        <w:t xml:space="preserve"> </w:t>
      </w:r>
      <w:r w:rsidR="00AF3910">
        <w:t>que o autor</w:t>
      </w:r>
      <w:r w:rsidR="00ED2045">
        <w:t xml:space="preserve"> teria abo</w:t>
      </w:r>
      <w:r w:rsidR="00AF3910">
        <w:t>rdado em uma única obra distintos</w:t>
      </w:r>
      <w:r w:rsidR="00ED2045">
        <w:t xml:space="preserve"> séculos),</w:t>
      </w:r>
      <w:r w:rsidR="002B3A10">
        <w:t xml:space="preserve"> observa que</w:t>
      </w:r>
      <w:r w:rsidR="00ED2045">
        <w:t xml:space="preserve"> </w:t>
      </w:r>
      <w:r w:rsidR="00D44336">
        <w:t xml:space="preserve">Foucault procura realizar uma </w:t>
      </w:r>
      <w:proofErr w:type="spellStart"/>
      <w:r w:rsidR="00D44336">
        <w:t>problematização</w:t>
      </w:r>
      <w:proofErr w:type="spellEnd"/>
      <w:r w:rsidR="00ED2045">
        <w:t xml:space="preserve"> </w:t>
      </w:r>
      <w:r w:rsidR="00AF3910">
        <w:t>sobre as</w:t>
      </w:r>
      <w:r w:rsidR="00D44336">
        <w:t xml:space="preserve"> relações de práticas de poder e discursos de saber: u</w:t>
      </w:r>
      <w:r w:rsidR="00AE55C2">
        <w:t xml:space="preserve">ma </w:t>
      </w:r>
      <w:proofErr w:type="spellStart"/>
      <w:r w:rsidR="00AE55C2">
        <w:t>problematização</w:t>
      </w:r>
      <w:proofErr w:type="spellEnd"/>
      <w:r w:rsidR="00AE55C2">
        <w:t xml:space="preserve"> entre </w:t>
      </w:r>
      <w:proofErr w:type="spellStart"/>
      <w:r w:rsidR="00AE55C2">
        <w:t>delinqu</w:t>
      </w:r>
      <w:r w:rsidR="00D44336">
        <w:t>ência</w:t>
      </w:r>
      <w:proofErr w:type="spellEnd"/>
      <w:r w:rsidR="00D44336">
        <w:t xml:space="preserve"> e punição através das práticas penais</w:t>
      </w:r>
      <w:r w:rsidR="00AF3910">
        <w:t xml:space="preserve">, </w:t>
      </w:r>
      <w:r w:rsidR="00D44336">
        <w:t>instituições carcerárias</w:t>
      </w:r>
      <w:r w:rsidR="00AF3910">
        <w:t xml:space="preserve"> e conhecimentos oriundos da prisão</w:t>
      </w:r>
      <w:r w:rsidR="00D44336">
        <w:t xml:space="preserve"> no final do século XVIII e início do XIX.</w:t>
      </w:r>
    </w:p>
    <w:p w:rsidR="00E04897" w:rsidRPr="00C523BB" w:rsidRDefault="00AF3910" w:rsidP="00E04897">
      <w:pPr>
        <w:jc w:val="both"/>
      </w:pPr>
      <w:r>
        <w:tab/>
        <w:t xml:space="preserve">Nessa </w:t>
      </w:r>
      <w:proofErr w:type="spellStart"/>
      <w:r>
        <w:t>problematiz</w:t>
      </w:r>
      <w:r w:rsidR="00897F35">
        <w:t>ação</w:t>
      </w:r>
      <w:proofErr w:type="spellEnd"/>
      <w:r w:rsidR="00897F35">
        <w:t xml:space="preserve">, Foucault analisa, lança </w:t>
      </w:r>
      <w:r>
        <w:t>hipóteses, reflete sobre</w:t>
      </w:r>
      <w:r w:rsidR="00C14539">
        <w:t xml:space="preserve"> o</w:t>
      </w:r>
      <w:r>
        <w:t xml:space="preserve"> </w:t>
      </w:r>
      <w:r w:rsidR="00C523BB">
        <w:t>“</w:t>
      </w:r>
      <w:r>
        <w:t>como</w:t>
      </w:r>
      <w:r w:rsidR="00C523BB">
        <w:t>”</w:t>
      </w:r>
      <w:r>
        <w:t xml:space="preserve"> uma tecnologia de poder que, a partir das práticas da prisão, </w:t>
      </w:r>
      <w:r w:rsidR="00C523BB">
        <w:t>propaga-se</w:t>
      </w:r>
      <w:r>
        <w:t xml:space="preserve"> pela sociedade (escolas, fábricas, hospitais, projetos urbanos, etc.), delineando uma “sociedade disciplinar”, uma soci</w:t>
      </w:r>
      <w:r w:rsidR="00C14539">
        <w:t>edade permeada por instituições, práticas, discursos de poder disciplinar.</w:t>
      </w:r>
    </w:p>
    <w:p w:rsidR="458E03F8" w:rsidRDefault="458E03F8" w:rsidP="458E03F8">
      <w:pPr>
        <w:jc w:val="both"/>
      </w:pPr>
      <w:r w:rsidRPr="458E03F8">
        <w:rPr>
          <w:rFonts w:ascii="Calibri" w:eastAsia="Calibri" w:hAnsi="Calibri" w:cs="Calibri"/>
          <w:b/>
          <w:bCs/>
          <w:u w:val="single"/>
        </w:rPr>
        <w:t xml:space="preserve">Das cadeias para a carruagem </w:t>
      </w:r>
      <w:proofErr w:type="spellStart"/>
      <w:r w:rsidRPr="458E03F8">
        <w:rPr>
          <w:rFonts w:ascii="Calibri" w:eastAsia="Calibri" w:hAnsi="Calibri" w:cs="Calibri"/>
          <w:b/>
          <w:bCs/>
          <w:u w:val="single"/>
        </w:rPr>
        <w:t>panóptica</w:t>
      </w:r>
      <w:proofErr w:type="spellEnd"/>
    </w:p>
    <w:p w:rsidR="458E03F8" w:rsidRDefault="458E03F8" w:rsidP="00F677FD">
      <w:pPr>
        <w:jc w:val="both"/>
      </w:pPr>
      <w:r w:rsidRPr="458E03F8">
        <w:rPr>
          <w:rFonts w:ascii="Calibri" w:eastAsia="Calibri" w:hAnsi="Calibri" w:cs="Calibri"/>
        </w:rPr>
        <w:t xml:space="preserve">                Foucault inicia o capítulo descrevendo a </w:t>
      </w:r>
      <w:r w:rsidR="00436A16">
        <w:rPr>
          <w:rFonts w:ascii="Calibri" w:eastAsia="Calibri" w:hAnsi="Calibri" w:cs="Calibri"/>
        </w:rPr>
        <w:t>“</w:t>
      </w:r>
      <w:r w:rsidRPr="458E03F8">
        <w:rPr>
          <w:rFonts w:ascii="Calibri" w:eastAsia="Calibri" w:hAnsi="Calibri" w:cs="Calibri"/>
        </w:rPr>
        <w:t>cadeia</w:t>
      </w:r>
      <w:r w:rsidR="00436A16">
        <w:rPr>
          <w:rFonts w:ascii="Calibri" w:eastAsia="Calibri" w:hAnsi="Calibri" w:cs="Calibri"/>
        </w:rPr>
        <w:t>” do início do século XIX, na França</w:t>
      </w:r>
      <w:r w:rsidRPr="458E03F8">
        <w:rPr>
          <w:rFonts w:ascii="Calibri" w:eastAsia="Calibri" w:hAnsi="Calibri" w:cs="Calibri"/>
        </w:rPr>
        <w:t xml:space="preserve">: o translado </w:t>
      </w:r>
      <w:r w:rsidR="00B52021">
        <w:rPr>
          <w:rFonts w:ascii="Calibri" w:eastAsia="Calibri" w:hAnsi="Calibri" w:cs="Calibri"/>
        </w:rPr>
        <w:t>do criminoso sentenciado, com</w:t>
      </w:r>
      <w:r w:rsidRPr="458E03F8">
        <w:rPr>
          <w:rFonts w:ascii="Calibri" w:eastAsia="Calibri" w:hAnsi="Calibri" w:cs="Calibri"/>
        </w:rPr>
        <w:t xml:space="preserve"> coleira de ferro no pescoço, de passagem pelas cidades, exposto à população, até os campos de trabalho forç</w:t>
      </w:r>
      <w:r w:rsidR="00C523BB">
        <w:rPr>
          <w:rFonts w:ascii="Calibri" w:eastAsia="Calibri" w:hAnsi="Calibri" w:cs="Calibri"/>
        </w:rPr>
        <w:t>ado onde se cumpriria a pena</w:t>
      </w:r>
      <w:r w:rsidRPr="458E03F8">
        <w:rPr>
          <w:rFonts w:ascii="Calibri" w:eastAsia="Calibri" w:hAnsi="Calibri" w:cs="Calibri"/>
        </w:rPr>
        <w:t>.</w:t>
      </w:r>
      <w:r w:rsidR="00F677FD">
        <w:t xml:space="preserve"> </w:t>
      </w:r>
      <w:r w:rsidR="00C523BB">
        <w:t>Foucault observa que nessa prática congrega</w:t>
      </w:r>
      <w:r w:rsidR="00F677FD">
        <w:t>m</w:t>
      </w:r>
      <w:r w:rsidR="00C523BB">
        <w:t>-se duas modalidades de castigo: a e</w:t>
      </w:r>
      <w:r w:rsidR="00E3025D">
        <w:t xml:space="preserve">xposição pública no caminho da </w:t>
      </w:r>
      <w:r w:rsidR="00D45D58">
        <w:t>d</w:t>
      </w:r>
      <w:r w:rsidR="00897F35">
        <w:t>etenção (</w:t>
      </w:r>
      <w:r w:rsidR="00C523BB">
        <w:t>característica dos suplícios</w:t>
      </w:r>
      <w:r w:rsidR="00897F35">
        <w:t>)</w:t>
      </w:r>
      <w:r w:rsidR="00786899">
        <w:t xml:space="preserve"> </w:t>
      </w:r>
      <w:r w:rsidR="00F677FD">
        <w:t xml:space="preserve">e a punição penal da prisão. </w:t>
      </w:r>
    </w:p>
    <w:p w:rsidR="00F677FD" w:rsidRDefault="00D45D58" w:rsidP="458E03F8">
      <w:pPr>
        <w:ind w:firstLine="708"/>
        <w:jc w:val="both"/>
      </w:pPr>
      <w:r>
        <w:t xml:space="preserve">Através de publicações e documentos do período, Foucault assinala que as passagens das cadeias pelas cidades apresentavam certos transtornos: </w:t>
      </w:r>
      <w:r w:rsidR="005A22BD">
        <w:t>em vez das demonstrações de remorso</w:t>
      </w:r>
      <w:r>
        <w:t xml:space="preserve"> do</w:t>
      </w:r>
      <w:r w:rsidR="005A22BD">
        <w:t>s</w:t>
      </w:r>
      <w:r>
        <w:t xml:space="preserve"> condenado</w:t>
      </w:r>
      <w:r w:rsidR="005A22BD">
        <w:t>s</w:t>
      </w:r>
      <w:r w:rsidR="00863BAB">
        <w:t>,</w:t>
      </w:r>
      <w:r w:rsidR="005A22BD">
        <w:t xml:space="preserve"> as passagens pelas cidades aguçavam a vaidade dos sentenciados; estes, muit</w:t>
      </w:r>
      <w:r w:rsidR="00863BAB">
        <w:t>as vezes, apresen</w:t>
      </w:r>
      <w:r w:rsidR="00E3025D">
        <w:t>ta</w:t>
      </w:r>
      <w:r w:rsidR="00863BAB">
        <w:t>vam</w:t>
      </w:r>
      <w:r w:rsidR="00E3025D">
        <w:t xml:space="preserve"> insultos</w:t>
      </w:r>
      <w:r w:rsidR="005A22BD">
        <w:t xml:space="preserve"> contra a populaçã</w:t>
      </w:r>
      <w:r w:rsidR="00863BAB">
        <w:t>o, expondo a</w:t>
      </w:r>
      <w:r w:rsidR="00E3025D">
        <w:t xml:space="preserve"> </w:t>
      </w:r>
      <w:r w:rsidR="005A22BD">
        <w:t xml:space="preserve">recusa da pena judicial </w:t>
      </w:r>
      <w:proofErr w:type="gramStart"/>
      <w:r w:rsidR="005A22BD">
        <w:t>imposta-lhes</w:t>
      </w:r>
      <w:proofErr w:type="gramEnd"/>
      <w:r w:rsidR="00863BAB">
        <w:t>, críticas ao aparelho judicial, pregando pela subversão e inversão da ordem</w:t>
      </w:r>
      <w:r w:rsidR="00493BE1">
        <w:t xml:space="preserve">, </w:t>
      </w:r>
      <w:r w:rsidR="00863BAB">
        <w:t>angariando</w:t>
      </w:r>
      <w:r w:rsidR="00493BE1">
        <w:t xml:space="preserve">, dessa forma, </w:t>
      </w:r>
      <w:r w:rsidR="00863BAB">
        <w:t>certa simpatia e identificação por parte da população.</w:t>
      </w:r>
    </w:p>
    <w:p w:rsidR="00E04897" w:rsidRDefault="00E04897" w:rsidP="00E3025D">
      <w:pPr>
        <w:jc w:val="both"/>
      </w:pPr>
      <w:r>
        <w:lastRenderedPageBreak/>
        <w:tab/>
      </w:r>
      <w:r w:rsidR="00BA066A">
        <w:t>Tais agitações populares nas passagens</w:t>
      </w:r>
      <w:r w:rsidR="00863BAB">
        <w:t xml:space="preserve"> das cadeias</w:t>
      </w:r>
      <w:r w:rsidR="00BA066A">
        <w:t xml:space="preserve"> trazem riscos e ameaças </w:t>
      </w:r>
      <w:r w:rsidR="00B94F5B">
        <w:t>à Monarquia de Julho (</w:t>
      </w:r>
      <w:r w:rsidR="00BA066A">
        <w:t xml:space="preserve">como ocorrera com os </w:t>
      </w:r>
      <w:r w:rsidR="00B94F5B">
        <w:t xml:space="preserve">rituais de </w:t>
      </w:r>
      <w:r w:rsidR="00BA066A">
        <w:t>suplícios</w:t>
      </w:r>
      <w:r w:rsidR="00D17362">
        <w:t xml:space="preserve"> no século XVIII</w:t>
      </w:r>
      <w:r w:rsidR="00B94F5B">
        <w:t>)</w:t>
      </w:r>
      <w:r w:rsidR="00BA066A">
        <w:t>: risco de revolta e recusa contra os detentores do poder de punir (por conseguinte, contra</w:t>
      </w:r>
      <w:r w:rsidR="00BC095F">
        <w:t xml:space="preserve"> o</w:t>
      </w:r>
      <w:r w:rsidR="00BA066A">
        <w:t xml:space="preserve"> poder político geral). Logo, a substituição desse modelo de translado de prisioneiros para outro não decorre de inovações das teorias penais: são motivos políticos que levam a implantação da “carruagem </w:t>
      </w:r>
      <w:proofErr w:type="spellStart"/>
      <w:r w:rsidR="00BA066A">
        <w:t>panóptica</w:t>
      </w:r>
      <w:proofErr w:type="spellEnd"/>
      <w:r w:rsidR="00BA066A">
        <w:t>”</w:t>
      </w:r>
      <w:r w:rsidR="00D17362">
        <w:t xml:space="preserve"> (um sistema de transporte de prisioneiros que funciona como uma prisão: isola os indivíduos, realiza a vigilância contínua</w:t>
      </w:r>
      <w:r w:rsidR="00230308">
        <w:t>, submete a</w:t>
      </w:r>
      <w:r w:rsidR="00D17362">
        <w:t xml:space="preserve"> um regulamento interno e</w:t>
      </w:r>
      <w:r w:rsidR="00BD63EA">
        <w:t xml:space="preserve"> a</w:t>
      </w:r>
      <w:r w:rsidR="00D17362">
        <w:t xml:space="preserve"> punições), modelo que não permite o contato dos prisioneiros com a população.</w:t>
      </w:r>
    </w:p>
    <w:p w:rsidR="00BA066A" w:rsidRDefault="00230308" w:rsidP="00E3025D">
      <w:pPr>
        <w:jc w:val="both"/>
      </w:pPr>
      <w:r>
        <w:tab/>
      </w:r>
      <w:r w:rsidR="000B0F87">
        <w:t>Foucault apont</w:t>
      </w:r>
      <w:r w:rsidR="00746CAA">
        <w:t>a nessa descrição sobre</w:t>
      </w:r>
      <w:r w:rsidR="008E2D21">
        <w:t xml:space="preserve"> a</w:t>
      </w:r>
      <w:r w:rsidR="00A87038">
        <w:t xml:space="preserve"> substituiç</w:t>
      </w:r>
      <w:r w:rsidR="00746CAA">
        <w:t xml:space="preserve">ão das cadeias pelas “carruagens </w:t>
      </w:r>
      <w:proofErr w:type="spellStart"/>
      <w:r w:rsidR="00746CAA">
        <w:t>panópticas</w:t>
      </w:r>
      <w:proofErr w:type="spellEnd"/>
      <w:r w:rsidR="00746CAA">
        <w:t xml:space="preserve">” um processo semelhante que ocorrera, entre </w:t>
      </w:r>
      <w:proofErr w:type="gramStart"/>
      <w:r w:rsidR="00746CAA">
        <w:t>os séculos XVIII e XIX, na passagem</w:t>
      </w:r>
      <w:r w:rsidR="00493BE1">
        <w:t xml:space="preserve"> das práticas penais de suplí</w:t>
      </w:r>
      <w:r w:rsidR="00827C8A">
        <w:t>cio para o encarceramento penal</w:t>
      </w:r>
      <w:proofErr w:type="gramEnd"/>
      <w:r w:rsidR="00827C8A">
        <w:t xml:space="preserve">: da </w:t>
      </w:r>
      <w:proofErr w:type="spellStart"/>
      <w:r w:rsidR="00827C8A">
        <w:t>publicização</w:t>
      </w:r>
      <w:proofErr w:type="spellEnd"/>
      <w:r w:rsidR="00827C8A">
        <w:t xml:space="preserve"> dos suplícios e das cadeias para a privatização das penas e do translado de condenados.</w:t>
      </w:r>
    </w:p>
    <w:p w:rsidR="00771923" w:rsidRDefault="002B6EB1" w:rsidP="00E3025D">
      <w:pPr>
        <w:jc w:val="both"/>
      </w:pPr>
      <w:r>
        <w:rPr>
          <w:b/>
          <w:u w:val="single"/>
        </w:rPr>
        <w:t>Sobre o fracasso da prisão</w:t>
      </w:r>
    </w:p>
    <w:p w:rsidR="002B6EB1" w:rsidRDefault="002B6EB1" w:rsidP="00E3025D">
      <w:pPr>
        <w:jc w:val="both"/>
      </w:pPr>
      <w:r>
        <w:tab/>
      </w:r>
      <w:r w:rsidR="00A67177">
        <w:t>Foucault expõe que, já no início do século XIX (</w:t>
      </w:r>
      <w:r>
        <w:t>no termo</w:t>
      </w:r>
      <w:r w:rsidR="00A67177">
        <w:t xml:space="preserve"> da transição do suplício penal</w:t>
      </w:r>
      <w:r>
        <w:t xml:space="preserve"> para o encarceramento penal</w:t>
      </w:r>
      <w:r w:rsidR="00A67177">
        <w:t>), a prisão é “denunciada como o grande fracasso da justiça penal” (FOUCAULT, 1987, p. 234)</w:t>
      </w:r>
      <w:r w:rsidR="00330EA4">
        <w:t>.</w:t>
      </w:r>
      <w:r w:rsidR="00897F35">
        <w:t xml:space="preserve"> Através da análise de publicações</w:t>
      </w:r>
      <w:r w:rsidR="00330EA4">
        <w:t xml:space="preserve"> da época, Foucault apresenta as críticas então realizadas à prisão: a) a detenção não diminui as taxas de criminalidade, b) a detenção fabrica criminosos pelo tipo de exi</w:t>
      </w:r>
      <w:r w:rsidR="00897F35">
        <w:t>stência que levam os de</w:t>
      </w:r>
      <w:r w:rsidR="009D7FB3">
        <w:t>tentos, c) a prisão favorece</w:t>
      </w:r>
      <w:r w:rsidR="00897F35">
        <w:t xml:space="preserve"> a organização, associação e cumplicidade dos criminosos detidos, d) as condições dos ex-detentos, em liberdade, sob vigilância da polícia, sem empregos (por conseguinte, na ociosidade) condenam-nos à reincidência, e) </w:t>
      </w:r>
      <w:r w:rsidR="009D7FB3">
        <w:t>a prisão, indiretamente, contribui para a formação de novos criminosos, ao fazer com que caia na miséria a família do detento.</w:t>
      </w:r>
    </w:p>
    <w:p w:rsidR="009D7FB3" w:rsidRDefault="009D7FB3" w:rsidP="00E3025D">
      <w:pPr>
        <w:jc w:val="both"/>
      </w:pPr>
      <w:r>
        <w:tab/>
        <w:t>Tais formulações e críticas à prisão</w:t>
      </w:r>
      <w:proofErr w:type="gramStart"/>
      <w:r>
        <w:t>, observa</w:t>
      </w:r>
      <w:proofErr w:type="gramEnd"/>
      <w:r>
        <w:t xml:space="preserve"> Foucault, </w:t>
      </w:r>
      <w:r w:rsidR="00BD63EA">
        <w:t xml:space="preserve">lhe </w:t>
      </w:r>
      <w:r>
        <w:t>são ta</w:t>
      </w:r>
      <w:r w:rsidR="00BD63EA">
        <w:t>mbém contemporâneas</w:t>
      </w:r>
      <w:r>
        <w:t xml:space="preserve"> (anos 1970). Diante da constatação </w:t>
      </w:r>
      <w:r w:rsidR="001B0273">
        <w:t>desse</w:t>
      </w:r>
      <w:r>
        <w:t xml:space="preserve"> fracasso da prisão (diminuir criminalidade, corrigir indivíduos) e, simultaneamente, sua permanência até a atualidade, Foucault lança o problema: “(...) para que serve o fracasso da prisão” (FOUCAULT, 1987, p. 239)? </w:t>
      </w:r>
      <w:r w:rsidR="00833C67">
        <w:t>Qual a</w:t>
      </w:r>
      <w:r w:rsidR="007E2A65">
        <w:t xml:space="preserve"> função e papel desse mecanismo</w:t>
      </w:r>
      <w:r w:rsidR="00833C67">
        <w:t xml:space="preserve"> de </w:t>
      </w:r>
      <w:r w:rsidR="001B0273">
        <w:t>po</w:t>
      </w:r>
      <w:r w:rsidR="00833C67">
        <w:t xml:space="preserve">der? </w:t>
      </w:r>
    </w:p>
    <w:p w:rsidR="001B0273" w:rsidRDefault="001B0273" w:rsidP="00E3025D">
      <w:pPr>
        <w:jc w:val="both"/>
        <w:rPr>
          <w:b/>
          <w:u w:val="single"/>
        </w:rPr>
      </w:pPr>
      <w:r>
        <w:rPr>
          <w:b/>
          <w:u w:val="single"/>
        </w:rPr>
        <w:t>Papel da prisão:</w:t>
      </w:r>
      <w:r w:rsidR="008B7A07">
        <w:rPr>
          <w:b/>
          <w:u w:val="single"/>
        </w:rPr>
        <w:t xml:space="preserve"> controle social,</w:t>
      </w:r>
      <w:r>
        <w:rPr>
          <w:b/>
          <w:u w:val="single"/>
        </w:rPr>
        <w:t xml:space="preserve"> gestão de </w:t>
      </w:r>
      <w:proofErr w:type="spellStart"/>
      <w:r>
        <w:rPr>
          <w:b/>
          <w:u w:val="single"/>
        </w:rPr>
        <w:t>ilegalismos</w:t>
      </w:r>
      <w:proofErr w:type="spellEnd"/>
      <w:r w:rsidR="008B7A07">
        <w:rPr>
          <w:b/>
          <w:u w:val="single"/>
        </w:rPr>
        <w:t xml:space="preserve"> das classes populares</w:t>
      </w:r>
    </w:p>
    <w:p w:rsidR="00BC095F" w:rsidRDefault="00BC095F" w:rsidP="00E3025D">
      <w:pPr>
        <w:jc w:val="both"/>
      </w:pPr>
      <w:r>
        <w:tab/>
        <w:t>O período em que Foucault analisa a prisão como prática penal, fins do século XVIII e meados do XIX, coincide com a emer</w:t>
      </w:r>
      <w:r w:rsidR="0099387C">
        <w:t>gência das classes trabalhadoras nos grandes centros urbanos, decorrente do processo de industrialização e suas consequências. Nesse sentido, na análise de Foucault, o sistema prisional configura-se como um mecanismo de gestão da população, mais especificamente, das classes trabalhadoras urbanas, ao diferenciar as práticas ilegais desse grupo das outras ilegalidades:</w:t>
      </w:r>
    </w:p>
    <w:p w:rsidR="0099387C" w:rsidRDefault="00706D9C" w:rsidP="0099387C">
      <w:pPr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(...) </w:t>
      </w:r>
      <w:r w:rsidR="0099387C">
        <w:rPr>
          <w:sz w:val="20"/>
          <w:szCs w:val="20"/>
        </w:rPr>
        <w:t xml:space="preserve">Deveríamos então supor que a prisão e de uma maneira geral, sem dúvida, os castigos, não se destinam a suprimir as infrações; mas antes a distingui-las, a distribuí-las, a utilizá-las; que </w:t>
      </w:r>
      <w:proofErr w:type="gramStart"/>
      <w:r w:rsidR="0099387C">
        <w:rPr>
          <w:sz w:val="20"/>
          <w:szCs w:val="20"/>
        </w:rPr>
        <w:t>visam,</w:t>
      </w:r>
      <w:proofErr w:type="gramEnd"/>
      <w:r w:rsidR="0099387C">
        <w:rPr>
          <w:sz w:val="20"/>
          <w:szCs w:val="20"/>
        </w:rPr>
        <w:t xml:space="preserve"> não tanto tornar dóceis os que estão prontos a transgredir as leis, mas que tendem</w:t>
      </w:r>
      <w:r>
        <w:rPr>
          <w:sz w:val="20"/>
          <w:szCs w:val="20"/>
        </w:rPr>
        <w:t xml:space="preserve"> a organizar a transgressão das leis numa tática geral das sujeições. </w:t>
      </w:r>
      <w:r w:rsidR="00BD0A4E">
        <w:rPr>
          <w:sz w:val="20"/>
          <w:szCs w:val="20"/>
        </w:rPr>
        <w:t>(FOUCAULT, 1987, p. 240).</w:t>
      </w:r>
    </w:p>
    <w:p w:rsidR="002320B1" w:rsidRDefault="002B0F55" w:rsidP="00E3025D">
      <w:pPr>
        <w:jc w:val="both"/>
      </w:pPr>
      <w:r>
        <w:lastRenderedPageBreak/>
        <w:tab/>
      </w:r>
      <w:r w:rsidR="002320B1">
        <w:t xml:space="preserve">Nessa perspectiva, </w:t>
      </w:r>
      <w:r>
        <w:t>Foucault observa que a prisão</w:t>
      </w:r>
      <w:r w:rsidR="002320B1">
        <w:t>,</w:t>
      </w:r>
      <w:r>
        <w:t xml:space="preserve"> enquanto dispositivo disciplinar</w:t>
      </w:r>
      <w:r w:rsidR="002320B1">
        <w:t>, secciona</w:t>
      </w:r>
      <w:r>
        <w:t>, estigmatiza</w:t>
      </w:r>
      <w:r w:rsidR="002320B1">
        <w:t>, gere</w:t>
      </w:r>
      <w:r>
        <w:t xml:space="preserve"> </w:t>
      </w:r>
      <w:r w:rsidR="002320B1">
        <w:t xml:space="preserve">os </w:t>
      </w:r>
      <w:proofErr w:type="spellStart"/>
      <w:r w:rsidR="002320B1">
        <w:t>ilegalismos</w:t>
      </w:r>
      <w:proofErr w:type="spellEnd"/>
      <w:r w:rsidR="002320B1">
        <w:t xml:space="preserve"> das classes populares sob o rótulo de “delinquência”, diferenciado este dos demais </w:t>
      </w:r>
      <w:proofErr w:type="spellStart"/>
      <w:r w:rsidR="002320B1">
        <w:t>ilegalismos</w:t>
      </w:r>
      <w:proofErr w:type="spellEnd"/>
      <w:r w:rsidR="00614084">
        <w:t xml:space="preserve"> (ilegalidades das classes superiores)</w:t>
      </w:r>
      <w:r w:rsidR="002320B1">
        <w:t>: “(...) se a oposição jurídica ocorre entre a legalidade e a prática legal, a oposição estratégica ocorre entre as ilegalidades e a delinquência.” (FOUCAULT, 1987, p. 244).</w:t>
      </w:r>
    </w:p>
    <w:p w:rsidR="00BD63EA" w:rsidRDefault="002320B1" w:rsidP="00E3025D">
      <w:pPr>
        <w:jc w:val="both"/>
      </w:pPr>
      <w:r>
        <w:tab/>
        <w:t xml:space="preserve"> Demonstra Foucault que a</w:t>
      </w:r>
      <w:r w:rsidR="00345705">
        <w:t xml:space="preserve"> prisão</w:t>
      </w:r>
      <w:r>
        <w:t xml:space="preserve"> enquanto um dispositivo (uma rede entrelaçada de práticas, técnicas, modelos arquitetônicos, saberes, discursos, códigos, modos de subjetivação) produz saberes, discursos de verdade</w:t>
      </w:r>
      <w:r w:rsidR="00345705">
        <w:t xml:space="preserve"> (como a Criminologia)</w:t>
      </w:r>
      <w:r>
        <w:t xml:space="preserve"> que compreendem as classes populares como uma forma de </w:t>
      </w:r>
      <w:proofErr w:type="spellStart"/>
      <w:r>
        <w:t>ilegalismo</w:t>
      </w:r>
      <w:proofErr w:type="spellEnd"/>
      <w:r>
        <w:t xml:space="preserve"> (“classes perigosas</w:t>
      </w:r>
      <w:r w:rsidR="00345705">
        <w:t xml:space="preserve">”), submete os indivíduos detidos </w:t>
      </w:r>
      <w:proofErr w:type="gramStart"/>
      <w:r w:rsidR="00345705">
        <w:t>à</w:t>
      </w:r>
      <w:proofErr w:type="gramEnd"/>
      <w:r w:rsidR="00345705">
        <w:t xml:space="preserve"> práticas e técnicas disciplinares</w:t>
      </w:r>
      <w:r w:rsidR="0058632F">
        <w:t xml:space="preserve"> (além das práticas de isolamento e trabalho penal, a prisão recruta nos detentos possíveis espias, delatores</w:t>
      </w:r>
      <w:r w:rsidR="00A729F8">
        <w:t xml:space="preserve"> </w:t>
      </w:r>
      <w:r w:rsidR="00480B71">
        <w:t>–</w:t>
      </w:r>
      <w:r w:rsidR="00A729F8">
        <w:t xml:space="preserve"> u</w:t>
      </w:r>
      <w:r w:rsidR="00480B71">
        <w:t>ma gestão da delinquência</w:t>
      </w:r>
      <w:r w:rsidR="00B129B5">
        <w:t xml:space="preserve"> realizada pelos próprios</w:t>
      </w:r>
      <w:r w:rsidR="00480B71">
        <w:t xml:space="preserve"> delinquentes)</w:t>
      </w:r>
      <w:r w:rsidR="00345705">
        <w:t>, constitui modos de subjetivação nos quais os indivíduos se compreendem como “delinquentes”.</w:t>
      </w:r>
    </w:p>
    <w:p w:rsidR="00345705" w:rsidRDefault="00345705" w:rsidP="00E3025D">
      <w:pPr>
        <w:jc w:val="both"/>
      </w:pPr>
      <w:r>
        <w:tab/>
      </w:r>
      <w:r w:rsidR="00EA029A">
        <w:t xml:space="preserve">Nesse circuito </w:t>
      </w:r>
      <w:r w:rsidR="00E86B48">
        <w:t>prisão-d</w:t>
      </w:r>
      <w:r w:rsidR="0058632F">
        <w:t>elinquência, articula-se a instituição policial. Esta fornece infratores à prisão (que, no encarceramento penal, serã</w:t>
      </w:r>
      <w:r w:rsidR="001719FB">
        <w:t>o qualificados</w:t>
      </w:r>
      <w:r w:rsidR="0058632F">
        <w:t xml:space="preserve"> como “delinquentes”), realiza a vigilância constante dos delinquentes em liberdade, coordena essa delinquência </w:t>
      </w:r>
      <w:r w:rsidR="008B7A07">
        <w:t>como agente da ilegalidade das classes superiores (na organização da prostituição, tráfico de armas, álcool)</w:t>
      </w:r>
      <w:r w:rsidR="001719FB">
        <w:t xml:space="preserve"> ou instrumento da própria vigilância policial (espiões, delatores, informantes).</w:t>
      </w:r>
    </w:p>
    <w:p w:rsidR="008B7A07" w:rsidRDefault="008B7A07" w:rsidP="00E3025D">
      <w:pPr>
        <w:jc w:val="both"/>
      </w:pPr>
      <w:r>
        <w:tab/>
      </w:r>
      <w:r w:rsidR="00480B71">
        <w:t>Então, do con</w:t>
      </w:r>
      <w:r w:rsidR="0098208A">
        <w:t>junto polícia-prisão-d</w:t>
      </w:r>
      <w:r w:rsidR="00480B71">
        <w:t>elinquência,</w:t>
      </w:r>
      <w:r w:rsidR="00E86B48">
        <w:t xml:space="preserve"> deriva as vantagens da gestão dos </w:t>
      </w:r>
      <w:proofErr w:type="spellStart"/>
      <w:r w:rsidR="00E86B48">
        <w:t>ilegalismos</w:t>
      </w:r>
      <w:proofErr w:type="spellEnd"/>
      <w:r w:rsidR="00E86B48">
        <w:t xml:space="preserve"> populares</w:t>
      </w:r>
      <w:r w:rsidR="0098208A">
        <w:t xml:space="preserve"> como </w:t>
      </w:r>
      <w:proofErr w:type="spellStart"/>
      <w:r w:rsidR="0098208A">
        <w:t>d</w:t>
      </w:r>
      <w:r w:rsidR="00E86B48">
        <w:t>elinquência</w:t>
      </w:r>
      <w:proofErr w:type="spellEnd"/>
      <w:r w:rsidR="00E86B48">
        <w:t>: controle e vigil</w:t>
      </w:r>
      <w:r w:rsidR="001719FB">
        <w:t>ância dos indivíduos, atos ilegais menos perigosos</w:t>
      </w:r>
      <w:r w:rsidR="00614084">
        <w:t xml:space="preserve"> política e economicamente</w:t>
      </w:r>
      <w:r w:rsidR="001719FB">
        <w:t xml:space="preserve"> (pequenos roubos, pequenas violências, desvios cotidianos da lei), </w:t>
      </w:r>
      <w:proofErr w:type="spellStart"/>
      <w:r w:rsidR="001719FB">
        <w:t>ilegalismo</w:t>
      </w:r>
      <w:proofErr w:type="spellEnd"/>
      <w:r w:rsidR="001719FB">
        <w:t xml:space="preserve"> politicamente controlado (virtualidades políticas de atos ilegais – atos subversivos e potencialmente revolucionários, violência política - se tornam ilegalidades de menor envergadura).</w:t>
      </w:r>
    </w:p>
    <w:p w:rsidR="00D53213" w:rsidRDefault="00B1271C" w:rsidP="00E3025D">
      <w:pPr>
        <w:jc w:val="both"/>
      </w:pPr>
      <w:r>
        <w:tab/>
        <w:t>No entanto, Foucault observa (destacando-se nesse ponto o olhar genealógico</w:t>
      </w:r>
      <w:r w:rsidR="00AD6104">
        <w:t>,</w:t>
      </w:r>
      <w:r>
        <w:t xml:space="preserve"> desvelando os saberes e práticas sujeitados) que a produção da delinquência pelo sistema carcerário-policial deu-se em meio às contradições, resistências, reações, </w:t>
      </w:r>
      <w:r w:rsidR="00D53213">
        <w:t>ações de contra</w:t>
      </w:r>
      <w:r>
        <w:t>conduta</w:t>
      </w:r>
      <w:r w:rsidR="00D53213">
        <w:t>s</w:t>
      </w:r>
      <w:r>
        <w:t xml:space="preserve"> das classes populares: um conflito de táticas entre noticiários policiais e romances de crime (que visam legitimar as práticas polícias de controle da sociedade) por um lado, e </w:t>
      </w:r>
      <w:r w:rsidR="00D53213">
        <w:t xml:space="preserve">contranoticiários populares (críticos do sistema penal e que destacam os </w:t>
      </w:r>
      <w:proofErr w:type="spellStart"/>
      <w:r w:rsidR="00D53213">
        <w:t>ilegalismos</w:t>
      </w:r>
      <w:proofErr w:type="spellEnd"/>
      <w:r w:rsidR="00D53213">
        <w:t xml:space="preserve"> das classes superiores), do outro.</w:t>
      </w:r>
    </w:p>
    <w:p w:rsidR="001719FB" w:rsidRDefault="00D53213" w:rsidP="00D53213">
      <w:pPr>
        <w:ind w:firstLine="708"/>
        <w:jc w:val="both"/>
      </w:pPr>
      <w:r>
        <w:t>Nesse sentido, exemplar o debate apresentado no final do capítulo (registrado por um periódico de época) entre o j</w:t>
      </w:r>
      <w:r w:rsidR="00210438">
        <w:t xml:space="preserve">uiz, </w:t>
      </w:r>
      <w:r>
        <w:t>que p</w:t>
      </w:r>
      <w:r w:rsidR="00210438">
        <w:t xml:space="preserve">rocura envolver as ilegalidades </w:t>
      </w:r>
      <w:r>
        <w:t xml:space="preserve">de um </w:t>
      </w:r>
      <w:r w:rsidR="00210438">
        <w:t xml:space="preserve">jovem e este, </w:t>
      </w:r>
      <w:r>
        <w:t>que procura resistir aos mecanismos disciplinares,</w:t>
      </w:r>
      <w:r w:rsidR="00210438">
        <w:t xml:space="preserve"> assumindo a indisciplina com</w:t>
      </w:r>
      <w:r w:rsidR="0098208A">
        <w:t>o possibilidade de</w:t>
      </w:r>
      <w:r>
        <w:t xml:space="preserve"> liberdade do sujeito</w:t>
      </w:r>
      <w:r w:rsidR="00210438">
        <w:t>.</w:t>
      </w:r>
    </w:p>
    <w:p w:rsidR="00CA2888" w:rsidRDefault="00CA2888" w:rsidP="00CA2888">
      <w:pPr>
        <w:jc w:val="both"/>
        <w:rPr>
          <w:b/>
          <w:u w:val="single"/>
        </w:rPr>
      </w:pPr>
      <w:r>
        <w:rPr>
          <w:b/>
          <w:u w:val="single"/>
        </w:rPr>
        <w:t>Considerações finais</w:t>
      </w:r>
    </w:p>
    <w:p w:rsidR="00CA2888" w:rsidRPr="00BC095F" w:rsidRDefault="00AD6104" w:rsidP="00D53213">
      <w:pPr>
        <w:ind w:firstLine="708"/>
        <w:jc w:val="both"/>
      </w:pPr>
      <w:r>
        <w:t>Professor Luís Antônio atenta que Foucault procura descrever, na emergência da sociedade industrial, a funcionalidade da prisão, da delinquência enquanto mecanismo de controle social das classes populares.</w:t>
      </w:r>
    </w:p>
    <w:p w:rsidR="00E04897" w:rsidRDefault="00E04897" w:rsidP="00E04897">
      <w:pPr>
        <w:ind w:left="709"/>
        <w:jc w:val="both"/>
        <w:rPr>
          <w:b/>
        </w:rPr>
      </w:pPr>
      <w:r>
        <w:rPr>
          <w:b/>
        </w:rPr>
        <w:t>Referência Bibliográfica</w:t>
      </w:r>
    </w:p>
    <w:p w:rsidR="00E04897" w:rsidRDefault="00E04897" w:rsidP="00E04897">
      <w:pPr>
        <w:ind w:left="709"/>
        <w:jc w:val="both"/>
      </w:pPr>
      <w:r>
        <w:lastRenderedPageBreak/>
        <w:t>FOUCAULT, Michel.</w:t>
      </w:r>
      <w:r w:rsidRPr="00D600E4">
        <w:t xml:space="preserve"> </w:t>
      </w:r>
      <w:r w:rsidR="00137635">
        <w:t>Cap. 2</w:t>
      </w:r>
      <w:r>
        <w:t xml:space="preserve"> - I</w:t>
      </w:r>
      <w:r w:rsidR="00137635">
        <w:t>legalidade</w:t>
      </w:r>
      <w:r>
        <w:t xml:space="preserve"> e </w:t>
      </w:r>
      <w:r w:rsidR="00137635">
        <w:t>Delinquência</w:t>
      </w:r>
      <w:r>
        <w:t xml:space="preserve">. Quarta parte. In: _______. </w:t>
      </w:r>
      <w:r>
        <w:rPr>
          <w:i/>
        </w:rPr>
        <w:t>Vigiar e Punir:</w:t>
      </w:r>
      <w:r>
        <w:t xml:space="preserve"> nascimento da prisão. Pet</w:t>
      </w:r>
      <w:r w:rsidR="00137635">
        <w:t xml:space="preserve">rópolis: Vozes, 1987. </w:t>
      </w:r>
      <w:proofErr w:type="gramStart"/>
      <w:r w:rsidR="00137635">
        <w:t>p.</w:t>
      </w:r>
      <w:proofErr w:type="gramEnd"/>
      <w:r w:rsidR="00137635">
        <w:t xml:space="preserve"> 228-256</w:t>
      </w:r>
      <w:r>
        <w:t xml:space="preserve">.  </w:t>
      </w:r>
    </w:p>
    <w:p w:rsidR="00E04897" w:rsidRDefault="00E04897" w:rsidP="00E04897"/>
    <w:p w:rsidR="00E04897" w:rsidRDefault="00E04897" w:rsidP="00E04897"/>
    <w:p w:rsidR="00FF3E86" w:rsidRDefault="00FF3E86"/>
    <w:sectPr w:rsidR="00FF3E86" w:rsidSect="00FF3E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E04897"/>
    <w:rsid w:val="00005018"/>
    <w:rsid w:val="000261C6"/>
    <w:rsid w:val="00092054"/>
    <w:rsid w:val="000B0F87"/>
    <w:rsid w:val="001351ED"/>
    <w:rsid w:val="00137635"/>
    <w:rsid w:val="0015442B"/>
    <w:rsid w:val="001719FB"/>
    <w:rsid w:val="001B0273"/>
    <w:rsid w:val="00210438"/>
    <w:rsid w:val="00230308"/>
    <w:rsid w:val="002320B1"/>
    <w:rsid w:val="002B0F55"/>
    <w:rsid w:val="002B3A10"/>
    <w:rsid w:val="002B6EB1"/>
    <w:rsid w:val="003304C4"/>
    <w:rsid w:val="00330EA4"/>
    <w:rsid w:val="00345705"/>
    <w:rsid w:val="003556F4"/>
    <w:rsid w:val="00436A16"/>
    <w:rsid w:val="00480B71"/>
    <w:rsid w:val="00493BE1"/>
    <w:rsid w:val="0058632F"/>
    <w:rsid w:val="005935D7"/>
    <w:rsid w:val="005A22BD"/>
    <w:rsid w:val="00614084"/>
    <w:rsid w:val="00706D9C"/>
    <w:rsid w:val="007252C0"/>
    <w:rsid w:val="00746CAA"/>
    <w:rsid w:val="00771923"/>
    <w:rsid w:val="007816B7"/>
    <w:rsid w:val="00786899"/>
    <w:rsid w:val="007E2A65"/>
    <w:rsid w:val="00827C8A"/>
    <w:rsid w:val="00833C67"/>
    <w:rsid w:val="00863BAB"/>
    <w:rsid w:val="00897F35"/>
    <w:rsid w:val="008B7A07"/>
    <w:rsid w:val="008E2D21"/>
    <w:rsid w:val="00932396"/>
    <w:rsid w:val="0098208A"/>
    <w:rsid w:val="00991D55"/>
    <w:rsid w:val="0099387C"/>
    <w:rsid w:val="009A6F69"/>
    <w:rsid w:val="009D7FB3"/>
    <w:rsid w:val="00A30AB4"/>
    <w:rsid w:val="00A35DEB"/>
    <w:rsid w:val="00A67177"/>
    <w:rsid w:val="00A729F8"/>
    <w:rsid w:val="00A87038"/>
    <w:rsid w:val="00AA751E"/>
    <w:rsid w:val="00AD6104"/>
    <w:rsid w:val="00AE55C2"/>
    <w:rsid w:val="00AF3910"/>
    <w:rsid w:val="00B1271C"/>
    <w:rsid w:val="00B129B5"/>
    <w:rsid w:val="00B52021"/>
    <w:rsid w:val="00B752ED"/>
    <w:rsid w:val="00B94F5B"/>
    <w:rsid w:val="00BA066A"/>
    <w:rsid w:val="00BC095F"/>
    <w:rsid w:val="00BD0A4E"/>
    <w:rsid w:val="00BD63EA"/>
    <w:rsid w:val="00C122D3"/>
    <w:rsid w:val="00C14539"/>
    <w:rsid w:val="00C31E47"/>
    <w:rsid w:val="00C523BB"/>
    <w:rsid w:val="00CA2888"/>
    <w:rsid w:val="00CE6ADC"/>
    <w:rsid w:val="00D17362"/>
    <w:rsid w:val="00D44336"/>
    <w:rsid w:val="00D45D58"/>
    <w:rsid w:val="00D53213"/>
    <w:rsid w:val="00D93212"/>
    <w:rsid w:val="00DD0160"/>
    <w:rsid w:val="00E04897"/>
    <w:rsid w:val="00E3025D"/>
    <w:rsid w:val="00E86B48"/>
    <w:rsid w:val="00E91018"/>
    <w:rsid w:val="00EA029A"/>
    <w:rsid w:val="00ED2045"/>
    <w:rsid w:val="00F47EB7"/>
    <w:rsid w:val="00F61EDF"/>
    <w:rsid w:val="00F677FD"/>
    <w:rsid w:val="00FB7366"/>
    <w:rsid w:val="00FF3E86"/>
    <w:rsid w:val="458E0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8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1477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Fernanda</cp:lastModifiedBy>
  <cp:revision>5</cp:revision>
  <cp:lastPrinted>2015-05-15T20:34:00Z</cp:lastPrinted>
  <dcterms:created xsi:type="dcterms:W3CDTF">2015-05-20T18:28:00Z</dcterms:created>
  <dcterms:modified xsi:type="dcterms:W3CDTF">2015-05-20T19:24:00Z</dcterms:modified>
</cp:coreProperties>
</file>