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2F80" w:rsidRDefault="00460E0D" w:rsidP="00C13821">
      <w:pPr>
        <w:jc w:val="both"/>
        <w:rPr>
          <w:b/>
          <w:u w:val="single"/>
        </w:rPr>
      </w:pPr>
      <w:r w:rsidRPr="00E05FB4">
        <w:rPr>
          <w:b/>
          <w:u w:val="single"/>
        </w:rPr>
        <w:t>Registro das discussões do</w:t>
      </w:r>
      <w:proofErr w:type="gramStart"/>
      <w:r w:rsidRPr="00E05FB4">
        <w:rPr>
          <w:b/>
          <w:u w:val="single"/>
        </w:rPr>
        <w:t xml:space="preserve">  </w:t>
      </w:r>
      <w:proofErr w:type="gramEnd"/>
      <w:r w:rsidRPr="00E05FB4">
        <w:rPr>
          <w:b/>
          <w:u w:val="single"/>
        </w:rPr>
        <w:t>encontro do GESP de</w:t>
      </w:r>
      <w:r w:rsidR="001607CF">
        <w:rPr>
          <w:b/>
          <w:u w:val="single"/>
        </w:rPr>
        <w:t xml:space="preserve"> 08/07/2015</w:t>
      </w:r>
    </w:p>
    <w:p w:rsidR="001607CF" w:rsidRDefault="001607CF" w:rsidP="00C13821">
      <w:pPr>
        <w:jc w:val="both"/>
      </w:pPr>
      <w:r>
        <w:t xml:space="preserve">Texto: “Aula de 17 de março de 1976”. </w:t>
      </w:r>
      <w:r>
        <w:rPr>
          <w:i/>
        </w:rPr>
        <w:t>Em Defesa da Sociedade</w:t>
      </w:r>
      <w:r>
        <w:t>. Michel Foucault.</w:t>
      </w:r>
    </w:p>
    <w:p w:rsidR="006B123A" w:rsidRDefault="001607CF" w:rsidP="006B123A">
      <w:pPr>
        <w:jc w:val="both"/>
        <w:rPr>
          <w:b/>
          <w:u w:val="single"/>
        </w:rPr>
      </w:pPr>
      <w:r>
        <w:rPr>
          <w:b/>
          <w:u w:val="single"/>
        </w:rPr>
        <w:t>Apresentação</w:t>
      </w:r>
    </w:p>
    <w:p w:rsidR="006B123A" w:rsidRPr="006B123A" w:rsidRDefault="008670C5" w:rsidP="006B123A">
      <w:pPr>
        <w:ind w:firstLine="709"/>
        <w:jc w:val="both"/>
        <w:rPr>
          <w:b/>
          <w:u w:val="single"/>
        </w:rPr>
      </w:pPr>
      <w:r>
        <w:t>Inicialmente, p</w:t>
      </w:r>
      <w:r w:rsidR="001607CF">
        <w:t>rofessor Luís Antônio observa que</w:t>
      </w:r>
      <w:r w:rsidR="00693C8B">
        <w:t>,</w:t>
      </w:r>
      <w:r w:rsidR="001607CF">
        <w:t xml:space="preserve"> nas duas primeir</w:t>
      </w:r>
      <w:r w:rsidR="00693C8B">
        <w:t>as aulas do curso de 1975-1976 (</w:t>
      </w:r>
      <w:r w:rsidR="001607CF">
        <w:t xml:space="preserve">objetos da discussão </w:t>
      </w:r>
      <w:r w:rsidR="00AB0466">
        <w:t>nos</w:t>
      </w:r>
      <w:r w:rsidR="001607CF">
        <w:t xml:space="preserve"> encontros</w:t>
      </w:r>
      <w:r w:rsidR="00AB0466">
        <w:t xml:space="preserve"> iniciais</w:t>
      </w:r>
      <w:r w:rsidR="00693C8B">
        <w:t xml:space="preserve"> do GESP de 2015),</w:t>
      </w:r>
      <w:r w:rsidR="001607CF">
        <w:t xml:space="preserve"> Foucault apresentou esclarecimentos metodológico</w:t>
      </w:r>
      <w:r>
        <w:t>s e conceituais de suas</w:t>
      </w:r>
      <w:r w:rsidR="001607CF">
        <w:t xml:space="preserve"> pesquisas</w:t>
      </w:r>
      <w:r w:rsidR="00736C37">
        <w:t xml:space="preserve"> então em andamento</w:t>
      </w:r>
      <w:r w:rsidR="00877E26">
        <w:t xml:space="preserve">: </w:t>
      </w:r>
      <w:r w:rsidR="000A622E">
        <w:t>“o problema da guerra, encarada como gabarito de inteligibi</w:t>
      </w:r>
      <w:r w:rsidR="00877E26">
        <w:t>lidade dos processos históricos</w:t>
      </w:r>
      <w:r w:rsidR="000A622E">
        <w:t>”</w:t>
      </w:r>
      <w:r w:rsidR="00576119">
        <w:t xml:space="preserve"> </w:t>
      </w:r>
      <w:r w:rsidR="00877E26">
        <w:t>(</w:t>
      </w:r>
      <w:r w:rsidR="00576119">
        <w:t>FOUCAULT, 1999,</w:t>
      </w:r>
      <w:r w:rsidR="001607CF">
        <w:t xml:space="preserve"> </w:t>
      </w:r>
      <w:r w:rsidR="000A622E">
        <w:t>p. 285)</w:t>
      </w:r>
      <w:r>
        <w:t>.</w:t>
      </w:r>
      <w:r w:rsidR="006B123A">
        <w:t xml:space="preserve"> </w:t>
      </w:r>
    </w:p>
    <w:p w:rsidR="008670C5" w:rsidRDefault="006B123A" w:rsidP="006B123A">
      <w:pPr>
        <w:ind w:firstLine="709"/>
        <w:jc w:val="both"/>
      </w:pPr>
      <w:r>
        <w:t xml:space="preserve">Já nessa última aula do curso </w:t>
      </w:r>
      <w:r>
        <w:rPr>
          <w:i/>
        </w:rPr>
        <w:t>Em Defesa da Sociedade</w:t>
      </w:r>
      <w:r>
        <w:t>, Foucault expôs, a partir das conside</w:t>
      </w:r>
      <w:r w:rsidR="0079625D">
        <w:t xml:space="preserve">rações de método anteriores, alguns apontamentos </w:t>
      </w:r>
      <w:r>
        <w:t>de sua</w:t>
      </w:r>
      <w:r w:rsidR="0079625D">
        <w:t xml:space="preserve"> proposta de</w:t>
      </w:r>
      <w:r>
        <w:t xml:space="preserve"> genealogia do racismo de Estado no interior do contexto do biopoder.</w:t>
      </w:r>
    </w:p>
    <w:p w:rsidR="00C7192F" w:rsidRDefault="00AB0466" w:rsidP="00AB0466">
      <w:pPr>
        <w:ind w:firstLine="709"/>
        <w:jc w:val="both"/>
      </w:pPr>
      <w:r>
        <w:t>Professor Luís salienta também que e</w:t>
      </w:r>
      <w:r w:rsidR="006B123A">
        <w:t xml:space="preserve">ssa aula de 17/03/1976 guarda semelhanças com o último texto debatido pelo GESP, o capítulo final </w:t>
      </w:r>
      <w:r w:rsidR="001607CF">
        <w:t>da obra</w:t>
      </w:r>
      <w:r w:rsidR="001607CF" w:rsidRPr="00E05FB4">
        <w:t xml:space="preserve"> </w:t>
      </w:r>
      <w:r w:rsidR="001607CF" w:rsidRPr="00E05FB4">
        <w:rPr>
          <w:i/>
        </w:rPr>
        <w:t xml:space="preserve">História da Sexualidade </w:t>
      </w:r>
      <w:r w:rsidR="001607CF">
        <w:rPr>
          <w:i/>
        </w:rPr>
        <w:t>I</w:t>
      </w:r>
      <w:r w:rsidR="001607CF">
        <w:t>, “</w:t>
      </w:r>
      <w:r w:rsidR="001607CF" w:rsidRPr="00E05FB4">
        <w:t>Direito</w:t>
      </w:r>
      <w:r w:rsidR="001607CF">
        <w:t xml:space="preserve"> de Morte e Poder Sobre a Vida”.</w:t>
      </w:r>
      <w:r w:rsidR="00C7192F">
        <w:t xml:space="preserve">  </w:t>
      </w:r>
      <w:r w:rsidR="002C2A65">
        <w:t>A</w:t>
      </w:r>
      <w:r w:rsidR="002478AC">
        <w:t>través da análise das técnicas, práticas e mecanismos de poder,</w:t>
      </w:r>
      <w:r w:rsidR="008670C5">
        <w:t xml:space="preserve"> </w:t>
      </w:r>
      <w:r w:rsidR="002C2A65">
        <w:t xml:space="preserve">Foucault (1999) </w:t>
      </w:r>
      <w:r w:rsidR="00C7192F">
        <w:t>assinala</w:t>
      </w:r>
      <w:r w:rsidR="00576119">
        <w:t xml:space="preserve"> a</w:t>
      </w:r>
      <w:r w:rsidR="00C7192F">
        <w:t xml:space="preserve"> </w:t>
      </w:r>
      <w:r w:rsidR="008670C5">
        <w:t>emergência de uma</w:t>
      </w:r>
      <w:r w:rsidR="00C7192F">
        <w:t xml:space="preserve"> nova economia de poder, </w:t>
      </w:r>
      <w:r w:rsidR="00E41770">
        <w:t>o biopoder:</w:t>
      </w:r>
      <w:r w:rsidR="00F71B62">
        <w:t xml:space="preserve"> </w:t>
      </w:r>
      <w:r w:rsidR="00E41770">
        <w:t>a</w:t>
      </w:r>
      <w:r w:rsidR="00F71B62">
        <w:t xml:space="preserve"> tomada d</w:t>
      </w:r>
      <w:r w:rsidR="00F71B62" w:rsidRPr="00E05FB4">
        <w:t>os fenômenos e acontecimentos comuns à vida, ao biológ</w:t>
      </w:r>
      <w:r w:rsidR="00944E15">
        <w:t>ico, ao corpo e espécie humanos</w:t>
      </w:r>
      <w:r w:rsidR="00F71B62">
        <w:t xml:space="preserve"> </w:t>
      </w:r>
      <w:r w:rsidR="00F71B62" w:rsidRPr="00E05FB4">
        <w:t>como objeto</w:t>
      </w:r>
      <w:r>
        <w:t>s</w:t>
      </w:r>
      <w:r w:rsidR="00944E15">
        <w:t xml:space="preserve"> de intervenção de poder e controle</w:t>
      </w:r>
      <w:r w:rsidR="00F71B62" w:rsidRPr="00E05FB4">
        <w:t xml:space="preserve"> de saber</w:t>
      </w:r>
      <w:r>
        <w:t>.</w:t>
      </w:r>
    </w:p>
    <w:p w:rsidR="00AB0466" w:rsidRPr="00944E15" w:rsidRDefault="00AB0466" w:rsidP="00AB0466">
      <w:pPr>
        <w:ind w:firstLine="709"/>
        <w:jc w:val="both"/>
      </w:pPr>
      <w:r w:rsidRPr="00944E15">
        <w:t>Foram tópicos debatidos nesse encontro do GESP: os cortes metodológicos para analisar o biopoder; o papel do racismo no biopoder; alguns aspectos da biopolítica contemporânea; as possibilidades de resistência ao biopoder.</w:t>
      </w:r>
    </w:p>
    <w:p w:rsidR="00C7192F" w:rsidRDefault="00253A91" w:rsidP="001951CC">
      <w:pPr>
        <w:tabs>
          <w:tab w:val="right" w:pos="8504"/>
        </w:tabs>
        <w:jc w:val="both"/>
      </w:pPr>
      <w:r>
        <w:rPr>
          <w:b/>
          <w:u w:val="single"/>
        </w:rPr>
        <w:t xml:space="preserve">Dois </w:t>
      </w:r>
      <w:r w:rsidR="00016C67">
        <w:rPr>
          <w:b/>
          <w:u w:val="single"/>
        </w:rPr>
        <w:t>cortes metodológicos para analisar</w:t>
      </w:r>
      <w:r>
        <w:rPr>
          <w:b/>
          <w:u w:val="single"/>
        </w:rPr>
        <w:t xml:space="preserve"> o biopoder </w:t>
      </w:r>
    </w:p>
    <w:p w:rsidR="00102012" w:rsidRDefault="00E41770" w:rsidP="00E41770">
      <w:pPr>
        <w:tabs>
          <w:tab w:val="right" w:pos="0"/>
        </w:tabs>
        <w:jc w:val="both"/>
      </w:pPr>
      <w:r>
        <w:tab/>
        <w:t>P</w:t>
      </w:r>
      <w:r w:rsidR="005D496E">
        <w:t>rofessor Luís</w:t>
      </w:r>
      <w:r>
        <w:t xml:space="preserve"> destaca</w:t>
      </w:r>
      <w:r w:rsidR="005D496E">
        <w:t xml:space="preserve"> </w:t>
      </w:r>
      <w:r>
        <w:t>duas ma</w:t>
      </w:r>
      <w:r w:rsidR="003C1F66">
        <w:t xml:space="preserve">neiras para analisar </w:t>
      </w:r>
      <w:proofErr w:type="gramStart"/>
      <w:r w:rsidR="003C1F66">
        <w:t>o biopoder</w:t>
      </w:r>
      <w:r>
        <w:t xml:space="preserve"> apresentadas por Foucault nessa aula</w:t>
      </w:r>
      <w:proofErr w:type="gramEnd"/>
      <w:r>
        <w:t>:</w:t>
      </w:r>
      <w:r w:rsidR="005D496E">
        <w:t xml:space="preserve"> co</w:t>
      </w:r>
      <w:r>
        <w:t>ntrapor soberania e disciplina e contrastar</w:t>
      </w:r>
      <w:r w:rsidR="005D496E">
        <w:t xml:space="preserve"> disciplina e biopolítica.</w:t>
      </w:r>
    </w:p>
    <w:p w:rsidR="00AB0466" w:rsidRPr="000F17ED" w:rsidRDefault="0048113F" w:rsidP="00E41770">
      <w:pPr>
        <w:tabs>
          <w:tab w:val="right" w:pos="0"/>
        </w:tabs>
        <w:jc w:val="both"/>
        <w:rPr>
          <w:color w:val="FF0000"/>
        </w:rPr>
      </w:pPr>
      <w:r>
        <w:tab/>
      </w:r>
      <w:r w:rsidR="00102012">
        <w:t>Primeiro corte: a</w:t>
      </w:r>
      <w:r w:rsidR="00E41770" w:rsidRPr="00E41770">
        <w:t xml:space="preserve"> soberania, como observado no encontro anterior do GESP, caracterizava-se essencialmente como </w:t>
      </w:r>
      <w:r w:rsidR="00E41770" w:rsidRPr="00E41770">
        <w:rPr>
          <w:rFonts w:cs="Arial"/>
        </w:rPr>
        <w:t>poder que se exerce através do direito de morte</w:t>
      </w:r>
      <w:r w:rsidR="00E41770">
        <w:rPr>
          <w:rFonts w:cs="Arial"/>
        </w:rPr>
        <w:t xml:space="preserve"> do soberano</w:t>
      </w:r>
      <w:r w:rsidR="00E41770" w:rsidRPr="00E41770">
        <w:rPr>
          <w:rFonts w:cs="Arial"/>
        </w:rPr>
        <w:t xml:space="preserve"> sobre os súditos, “direito de </w:t>
      </w:r>
      <w:r w:rsidR="00E41770" w:rsidRPr="00E41770">
        <w:rPr>
          <w:rFonts w:cs="Arial"/>
          <w:i/>
        </w:rPr>
        <w:t>causar</w:t>
      </w:r>
      <w:r w:rsidR="00E41770" w:rsidRPr="00E41770">
        <w:rPr>
          <w:rFonts w:cs="Arial"/>
        </w:rPr>
        <w:t xml:space="preserve"> a morte ou de </w:t>
      </w:r>
      <w:r w:rsidR="00E41770" w:rsidRPr="00E41770">
        <w:rPr>
          <w:rFonts w:cs="Arial"/>
          <w:i/>
        </w:rPr>
        <w:t>deixar</w:t>
      </w:r>
      <w:r w:rsidR="00E41770" w:rsidRPr="00E41770">
        <w:rPr>
          <w:rFonts w:cs="Arial"/>
        </w:rPr>
        <w:t xml:space="preserve"> viver”</w:t>
      </w:r>
      <w:r w:rsidR="00583032">
        <w:rPr>
          <w:rFonts w:cs="Arial"/>
        </w:rPr>
        <w:t xml:space="preserve"> (FOUCAULT, 1988, p. 148, grifos do autor)</w:t>
      </w:r>
      <w:r w:rsidR="00E41770">
        <w:rPr>
          <w:rFonts w:cs="Arial"/>
        </w:rPr>
        <w:t>.</w:t>
      </w:r>
      <w:r w:rsidR="00AB0466">
        <w:t xml:space="preserve"> </w:t>
      </w:r>
    </w:p>
    <w:p w:rsidR="00CC7884" w:rsidRPr="00CC7884" w:rsidRDefault="00CC7884" w:rsidP="00CC7884">
      <w:pPr>
        <w:ind w:firstLine="709"/>
        <w:jc w:val="both"/>
      </w:pPr>
      <w:r w:rsidRPr="00CC7884">
        <w:t>Em função do</w:t>
      </w:r>
      <w:r>
        <w:t xml:space="preserve"> crescimento da população europe</w:t>
      </w:r>
      <w:r w:rsidRPr="00CC7884">
        <w:t xml:space="preserve">ia e </w:t>
      </w:r>
      <w:r w:rsidR="00D10547">
        <w:t>do processo de industrialização</w:t>
      </w:r>
      <w:r w:rsidRPr="00CC7884">
        <w:t xml:space="preserve"> no decorrer</w:t>
      </w:r>
      <w:r>
        <w:t xml:space="preserve"> dos séculos XVII e XVIII</w:t>
      </w:r>
      <w:r w:rsidRPr="00CC7884">
        <w:t xml:space="preserve">, Foucault </w:t>
      </w:r>
      <w:r>
        <w:t>assinala que a s</w:t>
      </w:r>
      <w:r w:rsidRPr="00CC7884">
        <w:t>oberania ficara, em certos aspectos, ineficiente: “à velha mecânica do poder de soberania escapavam muitas coisas, tanto por baixo quanto por cima, no nível do detalhe e no nível da massa.” (</w:t>
      </w:r>
      <w:r w:rsidR="000F17ED">
        <w:t xml:space="preserve">1999, </w:t>
      </w:r>
      <w:r w:rsidRPr="00CC7884">
        <w:t>p. 298).</w:t>
      </w:r>
    </w:p>
    <w:p w:rsidR="00CC7884" w:rsidRPr="00CC7884" w:rsidRDefault="00CC7884" w:rsidP="00CC7884">
      <w:pPr>
        <w:jc w:val="both"/>
      </w:pPr>
      <w:r>
        <w:tab/>
        <w:t>Nesse sentido, a par</w:t>
      </w:r>
      <w:r w:rsidR="00133C14">
        <w:t>t</w:t>
      </w:r>
      <w:r>
        <w:t>ir do final do século XVII, emerge a primeira dimensão do biopoder, a d</w:t>
      </w:r>
      <w:r w:rsidRPr="00CC7884">
        <w:t>isciplina</w:t>
      </w:r>
      <w:r>
        <w:t xml:space="preserve">, a </w:t>
      </w:r>
      <w:proofErr w:type="spellStart"/>
      <w:r>
        <w:t>a</w:t>
      </w:r>
      <w:r w:rsidRPr="00CC7884">
        <w:t>nátomo-política</w:t>
      </w:r>
      <w:proofErr w:type="spellEnd"/>
      <w:r w:rsidRPr="00CC7884">
        <w:t xml:space="preserve"> do corpo</w:t>
      </w:r>
      <w:r w:rsidR="00D10547">
        <w:t xml:space="preserve">. Essa primeira </w:t>
      </w:r>
      <w:r w:rsidR="00133C14">
        <w:t xml:space="preserve">interface do biopoder </w:t>
      </w:r>
      <w:proofErr w:type="gramStart"/>
      <w:r w:rsidR="00133C14">
        <w:t>implementou</w:t>
      </w:r>
      <w:proofErr w:type="gramEnd"/>
      <w:r w:rsidR="00D10547">
        <w:t>-se</w:t>
      </w:r>
      <w:r w:rsidRPr="00CC7884">
        <w:t xml:space="preserve"> através da generalização</w:t>
      </w:r>
      <w:r w:rsidR="00D10547">
        <w:rPr>
          <w:rStyle w:val="Refdenotaderodap"/>
          <w:rFonts w:cs="Arial"/>
        </w:rPr>
        <w:t xml:space="preserve"> </w:t>
      </w:r>
      <w:r w:rsidRPr="00CC7884">
        <w:t>de mecanismos disci</w:t>
      </w:r>
      <w:r w:rsidR="00D10547">
        <w:t xml:space="preserve">plinares em instituições </w:t>
      </w:r>
      <w:r w:rsidRPr="00CC7884">
        <w:t xml:space="preserve">como a escola, o quartel, o hospital, a fábrica. Mecanismos disciplinares que se detêm sobre o homem-corpo. Corpo individual inserido em práticas microfísicas de poder-saber, em mecanismos individualizantes, que visam adestrá-lo, colocá-lo </w:t>
      </w:r>
      <w:proofErr w:type="gramStart"/>
      <w:r w:rsidRPr="00CC7884">
        <w:t>sob vigilância</w:t>
      </w:r>
      <w:proofErr w:type="gramEnd"/>
      <w:r w:rsidRPr="00CC7884">
        <w:t xml:space="preserve"> contínua, sob </w:t>
      </w:r>
      <w:r w:rsidRPr="00CC7884">
        <w:lastRenderedPageBreak/>
        <w:t>exame, sujeitá-lo ao tempo, torná-lo dócil</w:t>
      </w:r>
      <w:r w:rsidR="00D10547">
        <w:t xml:space="preserve"> e obediente</w:t>
      </w:r>
      <w:r w:rsidRPr="00CC7884">
        <w:t>, aumentar sua força útil, alocá-lo em seu devido espaço.</w:t>
      </w:r>
      <w:r w:rsidR="00D10547">
        <w:t xml:space="preserve"> </w:t>
      </w:r>
    </w:p>
    <w:p w:rsidR="00CC7884" w:rsidRDefault="00AF6302" w:rsidP="00AF6302">
      <w:pPr>
        <w:jc w:val="both"/>
      </w:pPr>
      <w:r>
        <w:tab/>
        <w:t xml:space="preserve">Considerando-se os textos discutidos </w:t>
      </w:r>
      <w:r w:rsidR="00102012">
        <w:t>na programação do GESP de 2015 (</w:t>
      </w:r>
      <w:r w:rsidR="00283978">
        <w:t>cujo</w:t>
      </w:r>
      <w:r w:rsidR="000F17ED">
        <w:t xml:space="preserve"> tema</w:t>
      </w:r>
      <w:r w:rsidR="00283978">
        <w:t xml:space="preserve"> foi</w:t>
      </w:r>
      <w:r w:rsidR="000F17ED">
        <w:t xml:space="preserve">: </w:t>
      </w:r>
      <w:r>
        <w:t>“Da genealogia do poder à biopolítica”</w:t>
      </w:r>
      <w:r w:rsidR="00102012">
        <w:t>)</w:t>
      </w:r>
      <w:r w:rsidR="006E4874">
        <w:t>, pode-se</w:t>
      </w:r>
      <w:r>
        <w:t xml:space="preserve"> constituir o presente quadro contrastando as estratégias de poder e mecanismos de saber </w:t>
      </w:r>
      <w:r w:rsidR="006E4874">
        <w:t>da soberania e da disciplina:</w:t>
      </w:r>
    </w:p>
    <w:tbl>
      <w:tblPr>
        <w:tblStyle w:val="Tabelacomgrade"/>
        <w:tblW w:w="8956" w:type="dxa"/>
        <w:jc w:val="center"/>
        <w:tblLook w:val="04A0"/>
      </w:tblPr>
      <w:tblGrid>
        <w:gridCol w:w="4237"/>
        <w:gridCol w:w="4719"/>
      </w:tblGrid>
      <w:tr w:rsidR="006E4874" w:rsidTr="00980251">
        <w:trPr>
          <w:jc w:val="center"/>
        </w:trPr>
        <w:tc>
          <w:tcPr>
            <w:tcW w:w="4237" w:type="dxa"/>
          </w:tcPr>
          <w:p w:rsidR="006E4874" w:rsidRPr="006E4874" w:rsidRDefault="006E4874" w:rsidP="006E4874">
            <w:pPr>
              <w:jc w:val="center"/>
              <w:rPr>
                <w:b/>
              </w:rPr>
            </w:pPr>
            <w:r>
              <w:rPr>
                <w:b/>
              </w:rPr>
              <w:t>Poder Soberano</w:t>
            </w:r>
          </w:p>
        </w:tc>
        <w:tc>
          <w:tcPr>
            <w:tcW w:w="4719" w:type="dxa"/>
          </w:tcPr>
          <w:p w:rsidR="006E4874" w:rsidRPr="006E4874" w:rsidRDefault="006E4874" w:rsidP="006E4874">
            <w:pPr>
              <w:jc w:val="center"/>
            </w:pPr>
            <w:r>
              <w:rPr>
                <w:b/>
              </w:rPr>
              <w:t>Poder Disciplinar</w:t>
            </w:r>
          </w:p>
        </w:tc>
      </w:tr>
      <w:tr w:rsidR="006E4874" w:rsidTr="00980251">
        <w:trPr>
          <w:jc w:val="center"/>
        </w:trPr>
        <w:tc>
          <w:tcPr>
            <w:tcW w:w="4237" w:type="dxa"/>
          </w:tcPr>
          <w:p w:rsidR="006E4874" w:rsidRPr="006E4874" w:rsidRDefault="006E4874" w:rsidP="006E4874">
            <w:pPr>
              <w:jc w:val="center"/>
            </w:pPr>
            <w:r>
              <w:t>Súdito, povo</w:t>
            </w:r>
          </w:p>
        </w:tc>
        <w:tc>
          <w:tcPr>
            <w:tcW w:w="4719" w:type="dxa"/>
          </w:tcPr>
          <w:p w:rsidR="006E4874" w:rsidRPr="006E4874" w:rsidRDefault="006E4874" w:rsidP="006E4874">
            <w:pPr>
              <w:jc w:val="center"/>
            </w:pPr>
            <w:r>
              <w:t>Indivíduos, corpos</w:t>
            </w:r>
          </w:p>
        </w:tc>
      </w:tr>
      <w:tr w:rsidR="006E4874" w:rsidTr="00980251">
        <w:trPr>
          <w:jc w:val="center"/>
        </w:trPr>
        <w:tc>
          <w:tcPr>
            <w:tcW w:w="4237" w:type="dxa"/>
          </w:tcPr>
          <w:p w:rsidR="006E4874" w:rsidRDefault="006E4874" w:rsidP="006E4874">
            <w:pPr>
              <w:jc w:val="center"/>
            </w:pPr>
            <w:r>
              <w:t>Território</w:t>
            </w:r>
          </w:p>
        </w:tc>
        <w:tc>
          <w:tcPr>
            <w:tcW w:w="4719" w:type="dxa"/>
          </w:tcPr>
          <w:p w:rsidR="006E4874" w:rsidRDefault="006E4874" w:rsidP="000904A9">
            <w:pPr>
              <w:jc w:val="center"/>
            </w:pPr>
            <w:r>
              <w:t>Corpo</w:t>
            </w:r>
          </w:p>
        </w:tc>
      </w:tr>
      <w:tr w:rsidR="006E4874" w:rsidTr="00980251">
        <w:trPr>
          <w:jc w:val="center"/>
        </w:trPr>
        <w:tc>
          <w:tcPr>
            <w:tcW w:w="4237" w:type="dxa"/>
          </w:tcPr>
          <w:p w:rsidR="006E4874" w:rsidRDefault="006E4874" w:rsidP="006E4874">
            <w:pPr>
              <w:jc w:val="center"/>
            </w:pPr>
            <w:r>
              <w:t>Suplício e morte do sujeito</w:t>
            </w:r>
          </w:p>
        </w:tc>
        <w:tc>
          <w:tcPr>
            <w:tcW w:w="4719" w:type="dxa"/>
          </w:tcPr>
          <w:p w:rsidR="006E4874" w:rsidRDefault="00BF7521" w:rsidP="00980251">
            <w:pPr>
              <w:jc w:val="center"/>
            </w:pPr>
            <w:r>
              <w:t>Vidas e corpos</w:t>
            </w:r>
            <w:r w:rsidR="006E4874">
              <w:t xml:space="preserve"> individuais</w:t>
            </w:r>
          </w:p>
        </w:tc>
      </w:tr>
      <w:tr w:rsidR="00980251" w:rsidTr="00980251">
        <w:trPr>
          <w:jc w:val="center"/>
        </w:trPr>
        <w:tc>
          <w:tcPr>
            <w:tcW w:w="4237" w:type="dxa"/>
          </w:tcPr>
          <w:p w:rsidR="00980251" w:rsidRDefault="00980251" w:rsidP="006E4874">
            <w:pPr>
              <w:jc w:val="center"/>
            </w:pPr>
            <w:r>
              <w:t>Existência física do Soberano e Estado</w:t>
            </w:r>
          </w:p>
        </w:tc>
        <w:tc>
          <w:tcPr>
            <w:tcW w:w="4719" w:type="dxa"/>
          </w:tcPr>
          <w:p w:rsidR="00980251" w:rsidRDefault="00980251" w:rsidP="00980251">
            <w:pPr>
              <w:jc w:val="center"/>
            </w:pPr>
            <w:r>
              <w:t>Instituições: prisões, escolas, oficinas, hospitais</w:t>
            </w:r>
            <w:r w:rsidR="000904A9">
              <w:t>...</w:t>
            </w:r>
          </w:p>
        </w:tc>
      </w:tr>
      <w:tr w:rsidR="00980251" w:rsidTr="00980251">
        <w:trPr>
          <w:jc w:val="center"/>
        </w:trPr>
        <w:tc>
          <w:tcPr>
            <w:tcW w:w="4237" w:type="dxa"/>
          </w:tcPr>
          <w:p w:rsidR="00980251" w:rsidRDefault="00980251" w:rsidP="006E4874">
            <w:pPr>
              <w:jc w:val="center"/>
            </w:pPr>
            <w:r>
              <w:t>Discursos de verdade: Leis e regras jurídicas</w:t>
            </w:r>
          </w:p>
        </w:tc>
        <w:tc>
          <w:tcPr>
            <w:tcW w:w="4719" w:type="dxa"/>
          </w:tcPr>
          <w:p w:rsidR="00980251" w:rsidRDefault="00980251" w:rsidP="00980251">
            <w:pPr>
              <w:jc w:val="center"/>
            </w:pPr>
            <w:r>
              <w:t>Discurso</w:t>
            </w:r>
            <w:r w:rsidR="00BF7521">
              <w:t>s</w:t>
            </w:r>
            <w:r>
              <w:t xml:space="preserve"> de verdade: Ciências Humanas (psicologia, criminologia, pedagogia, psiquiatria</w:t>
            </w:r>
            <w:proofErr w:type="gramStart"/>
            <w:r>
              <w:t>)</w:t>
            </w:r>
            <w:proofErr w:type="gramEnd"/>
          </w:p>
        </w:tc>
      </w:tr>
      <w:tr w:rsidR="00980251" w:rsidTr="00980251">
        <w:trPr>
          <w:jc w:val="center"/>
        </w:trPr>
        <w:tc>
          <w:tcPr>
            <w:tcW w:w="4237" w:type="dxa"/>
          </w:tcPr>
          <w:p w:rsidR="00980251" w:rsidRDefault="00980251" w:rsidP="006E4874">
            <w:pPr>
              <w:jc w:val="center"/>
            </w:pPr>
            <w:r>
              <w:t>Leis</w:t>
            </w:r>
          </w:p>
        </w:tc>
        <w:tc>
          <w:tcPr>
            <w:tcW w:w="4719" w:type="dxa"/>
          </w:tcPr>
          <w:p w:rsidR="00980251" w:rsidRDefault="00980251" w:rsidP="00980251">
            <w:pPr>
              <w:jc w:val="center"/>
            </w:pPr>
            <w:r>
              <w:t>Normas</w:t>
            </w:r>
          </w:p>
        </w:tc>
      </w:tr>
      <w:tr w:rsidR="00980251" w:rsidTr="00980251">
        <w:trPr>
          <w:jc w:val="center"/>
        </w:trPr>
        <w:tc>
          <w:tcPr>
            <w:tcW w:w="4237" w:type="dxa"/>
          </w:tcPr>
          <w:p w:rsidR="00980251" w:rsidRDefault="00980251" w:rsidP="006E4874">
            <w:pPr>
              <w:jc w:val="center"/>
            </w:pPr>
            <w:r>
              <w:t>Descontinuidade dos mecanismos de poder (arrecadação de tributos, suplícios</w:t>
            </w:r>
            <w:proofErr w:type="gramStart"/>
            <w:r>
              <w:t>)</w:t>
            </w:r>
            <w:proofErr w:type="gramEnd"/>
          </w:p>
        </w:tc>
        <w:tc>
          <w:tcPr>
            <w:tcW w:w="4719" w:type="dxa"/>
          </w:tcPr>
          <w:p w:rsidR="00980251" w:rsidRDefault="00980251" w:rsidP="00980251">
            <w:pPr>
              <w:jc w:val="center"/>
            </w:pPr>
            <w:r>
              <w:t xml:space="preserve">Continuidade dos mecanismos de poder </w:t>
            </w:r>
          </w:p>
        </w:tc>
      </w:tr>
      <w:tr w:rsidR="00980251" w:rsidTr="00980251">
        <w:trPr>
          <w:jc w:val="center"/>
        </w:trPr>
        <w:tc>
          <w:tcPr>
            <w:tcW w:w="4237" w:type="dxa"/>
          </w:tcPr>
          <w:p w:rsidR="00980251" w:rsidRDefault="00980251" w:rsidP="006E4874">
            <w:pPr>
              <w:jc w:val="center"/>
            </w:pPr>
            <w:r>
              <w:t>Existência física e visibilidade do Soberano</w:t>
            </w:r>
          </w:p>
        </w:tc>
        <w:tc>
          <w:tcPr>
            <w:tcW w:w="4719" w:type="dxa"/>
          </w:tcPr>
          <w:p w:rsidR="00980251" w:rsidRDefault="00980251" w:rsidP="00980251">
            <w:pPr>
              <w:jc w:val="center"/>
            </w:pPr>
            <w:proofErr w:type="spellStart"/>
            <w:r>
              <w:t>Imperceptilidade</w:t>
            </w:r>
            <w:proofErr w:type="spellEnd"/>
            <w:r>
              <w:t xml:space="preserve"> da disciplina</w:t>
            </w:r>
          </w:p>
        </w:tc>
      </w:tr>
      <w:tr w:rsidR="00980251" w:rsidTr="00980251">
        <w:trPr>
          <w:jc w:val="center"/>
        </w:trPr>
        <w:tc>
          <w:tcPr>
            <w:tcW w:w="4237" w:type="dxa"/>
          </w:tcPr>
          <w:p w:rsidR="00980251" w:rsidRDefault="00DA47E3" w:rsidP="006E4874">
            <w:pPr>
              <w:jc w:val="center"/>
            </w:pPr>
            <w:r>
              <w:t xml:space="preserve">Sociedade </w:t>
            </w:r>
            <w:r w:rsidR="00980251">
              <w:t>monárquica</w:t>
            </w:r>
          </w:p>
        </w:tc>
        <w:tc>
          <w:tcPr>
            <w:tcW w:w="4719" w:type="dxa"/>
          </w:tcPr>
          <w:p w:rsidR="00980251" w:rsidRDefault="00980251" w:rsidP="00980251">
            <w:pPr>
              <w:jc w:val="center"/>
            </w:pPr>
            <w:r>
              <w:t>Sociedade disciplinar</w:t>
            </w:r>
          </w:p>
        </w:tc>
      </w:tr>
    </w:tbl>
    <w:p w:rsidR="000F17ED" w:rsidRDefault="000F17ED" w:rsidP="00AF6302">
      <w:pPr>
        <w:jc w:val="both"/>
      </w:pPr>
    </w:p>
    <w:p w:rsidR="00DA47E3" w:rsidRDefault="000F17ED" w:rsidP="00BF7521">
      <w:pPr>
        <w:ind w:firstLine="709"/>
        <w:jc w:val="both"/>
      </w:pPr>
      <w:r>
        <w:t>Segundo corte:</w:t>
      </w:r>
      <w:r w:rsidR="00BE440E">
        <w:t xml:space="preserve"> d</w:t>
      </w:r>
      <w:r w:rsidR="00BE440E" w:rsidRPr="00BE440E">
        <w:rPr>
          <w:rFonts w:cs="Arial"/>
        </w:rPr>
        <w:t>esde a segunda metade do século XVIII, o biopoder contempla também as relações de poder-saber da biopolítica. Através de instrumentos de previsão e estatísticos e de mecanismos</w:t>
      </w:r>
      <w:r w:rsidR="00BE440E">
        <w:rPr>
          <w:rFonts w:cs="Arial"/>
        </w:rPr>
        <w:t xml:space="preserve"> </w:t>
      </w:r>
      <w:r w:rsidR="00BE440E" w:rsidRPr="00BE440E">
        <w:rPr>
          <w:rFonts w:cs="Arial"/>
        </w:rPr>
        <w:t xml:space="preserve">de regulação, toma o </w:t>
      </w:r>
      <w:proofErr w:type="spellStart"/>
      <w:r w:rsidR="00BE440E" w:rsidRPr="00BE440E">
        <w:rPr>
          <w:rFonts w:cs="Arial"/>
        </w:rPr>
        <w:t>corpo-espécie</w:t>
      </w:r>
      <w:proofErr w:type="spellEnd"/>
      <w:r w:rsidR="00BE440E" w:rsidRPr="00BE440E">
        <w:rPr>
          <w:rFonts w:cs="Arial"/>
        </w:rPr>
        <w:t>, a espécie humana e seus fenômenos biológicos, a totalidade dos fatos, as probabilidades de ocorrências (morbi</w:t>
      </w:r>
      <w:r w:rsidR="00BF7521">
        <w:rPr>
          <w:rFonts w:cs="Arial"/>
        </w:rPr>
        <w:t>dades e endemias; natalidade, mortalidade</w:t>
      </w:r>
      <w:r w:rsidR="00BE440E" w:rsidRPr="00BE440E">
        <w:rPr>
          <w:rFonts w:cs="Arial"/>
        </w:rPr>
        <w:t>, longevidade</w:t>
      </w:r>
      <w:r w:rsidR="00BF7521">
        <w:rPr>
          <w:rFonts w:cs="Arial"/>
        </w:rPr>
        <w:t xml:space="preserve">; </w:t>
      </w:r>
      <w:r w:rsidR="002A59BF">
        <w:rPr>
          <w:rFonts w:cs="Arial"/>
        </w:rPr>
        <w:t>velhices e anomalias)</w:t>
      </w:r>
      <w:r w:rsidR="00BE440E" w:rsidRPr="00BE440E">
        <w:rPr>
          <w:rFonts w:cs="Arial"/>
        </w:rPr>
        <w:t xml:space="preserve"> em um conjunto de corpos, na massa de seres viventes, em uma população</w:t>
      </w:r>
      <w:r w:rsidR="00BE440E" w:rsidRPr="00BE440E">
        <w:t>.</w:t>
      </w:r>
      <w:r w:rsidR="00BF7521">
        <w:t xml:space="preserve"> </w:t>
      </w:r>
    </w:p>
    <w:p w:rsidR="00BE440E" w:rsidRDefault="00BE440E" w:rsidP="00BF7521">
      <w:pPr>
        <w:ind w:firstLine="709"/>
        <w:jc w:val="both"/>
      </w:pPr>
      <w:r>
        <w:t>Em suma, a biopolítica visa regular, por mecanismos globais, os fenômenos coletivos</w:t>
      </w:r>
      <w:r w:rsidR="00DA47E3">
        <w:t>, eventuais ou não,</w:t>
      </w:r>
      <w:r>
        <w:t xml:space="preserve"> da espécie humana.</w:t>
      </w:r>
    </w:p>
    <w:p w:rsidR="00BF7521" w:rsidRDefault="00F53F9E" w:rsidP="00F53F9E">
      <w:pPr>
        <w:ind w:firstLine="709"/>
        <w:jc w:val="both"/>
      </w:pPr>
      <w:r>
        <w:t xml:space="preserve">Foucault observa que a implementação e </w:t>
      </w:r>
      <w:r w:rsidR="00BF7521">
        <w:t xml:space="preserve">acomodação de mecanismos de poder </w:t>
      </w:r>
      <w:proofErr w:type="gramStart"/>
      <w:r>
        <w:t>disciplinares ,</w:t>
      </w:r>
      <w:proofErr w:type="gramEnd"/>
      <w:r>
        <w:t xml:space="preserve"> nos fins do século XVII e início do século XVIII</w:t>
      </w:r>
      <w:r w:rsidR="004C1A8A">
        <w:t xml:space="preserve">, </w:t>
      </w:r>
      <w:r>
        <w:t>fora</w:t>
      </w:r>
      <w:r w:rsidR="007C7DE7">
        <w:t>m</w:t>
      </w:r>
      <w:r>
        <w:t xml:space="preserve"> </w:t>
      </w:r>
      <w:r w:rsidR="00BF7521">
        <w:t>mais simples</w:t>
      </w:r>
      <w:r w:rsidR="004C1A8A">
        <w:t xml:space="preserve"> comparados à implantação dos dispositivos biopolíticos:</w:t>
      </w:r>
      <w:r>
        <w:t xml:space="preserve"> </w:t>
      </w:r>
      <w:r w:rsidR="00BF7521">
        <w:t>“em nível local, em formas intuitivas, empíricas, fracionadas, e no âmbito de instituições” (</w:t>
      </w:r>
      <w:r w:rsidR="004C1A8A">
        <w:t>1999, p. 298),</w:t>
      </w:r>
      <w:r w:rsidR="00BF7521">
        <w:t xml:space="preserve"> como a escola, hospital, quartel, oficina.</w:t>
      </w:r>
    </w:p>
    <w:p w:rsidR="00BF7521" w:rsidRDefault="007C7DE7" w:rsidP="004C1A8A">
      <w:pPr>
        <w:ind w:firstLine="709"/>
        <w:jc w:val="both"/>
      </w:pPr>
      <w:r>
        <w:t xml:space="preserve">Já a </w:t>
      </w:r>
      <w:r w:rsidR="004C1A8A">
        <w:t>efetivação dos mecanismos biopolíticos de regulação dos fenômenos globais, a partir do final do século XVIII, ocorreu de maneira mais complexa, implicando órgãos de coordenação e centralização estatais. Uma tendência de “</w:t>
      </w:r>
      <w:proofErr w:type="spellStart"/>
      <w:r w:rsidR="004C1A8A">
        <w:t>bio-regulamentação</w:t>
      </w:r>
      <w:proofErr w:type="spellEnd"/>
      <w:r w:rsidR="004C1A8A">
        <w:t xml:space="preserve"> pelo Estado” (1999, p. 298), “de estatização do biológico humano” (p.286)</w:t>
      </w:r>
      <w:r w:rsidR="009D7A1D">
        <w:t>,</w:t>
      </w:r>
      <w:r w:rsidR="00615368">
        <w:t xml:space="preserve"> através da coordenação </w:t>
      </w:r>
      <w:r w:rsidR="004C1A8A">
        <w:t>e regulação estatal de uma série de instituições</w:t>
      </w:r>
      <w:r w:rsidR="00615368">
        <w:t xml:space="preserve"> disciplinares. </w:t>
      </w:r>
    </w:p>
    <w:p w:rsidR="00BF7521" w:rsidRDefault="009D7A1D" w:rsidP="009D7A1D">
      <w:pPr>
        <w:jc w:val="both"/>
      </w:pPr>
      <w:r>
        <w:tab/>
        <w:t>No entanto, o apontamento de Foucault sobre a inclinação estatal da biopolítica não pode ser tomado como se a biopolítica dar-se-ia ex</w:t>
      </w:r>
      <w:r w:rsidR="00972AE8">
        <w:t>clusivamente pelo</w:t>
      </w:r>
      <w:r>
        <w:t xml:space="preserve"> poder do Estado. Foucault, na aula anterior de 14/01/1976, já havia demarcado sua metodologia analítica onde o poder não é tomado a partir de suas manifestações centrais e estatais, mas é analisado a partir da apreciação das múltiplas relações concretas de poder, da análise ascendente do poder.</w:t>
      </w:r>
    </w:p>
    <w:p w:rsidR="00DA47E3" w:rsidRDefault="00972AE8" w:rsidP="008E18C6">
      <w:pPr>
        <w:jc w:val="both"/>
      </w:pPr>
      <w:r>
        <w:lastRenderedPageBreak/>
        <w:tab/>
      </w:r>
      <w:r w:rsidR="007C7DE7">
        <w:t xml:space="preserve">Na realidade, para Foucault </w:t>
      </w:r>
      <w:r>
        <w:t xml:space="preserve">o biopoder efetua-se </w:t>
      </w:r>
      <w:r w:rsidR="00DA47E3">
        <w:t>e</w:t>
      </w:r>
      <w:r>
        <w:t>m diferentes níveis articulados:</w:t>
      </w:r>
      <w:r w:rsidR="00DA47E3">
        <w:t xml:space="preserve"> </w:t>
      </w:r>
      <w:r>
        <w:t xml:space="preserve">a </w:t>
      </w:r>
      <w:proofErr w:type="spellStart"/>
      <w:r>
        <w:t>anátomo-politica</w:t>
      </w:r>
      <w:proofErr w:type="spellEnd"/>
      <w:r>
        <w:t xml:space="preserve"> da instituição e a </w:t>
      </w:r>
      <w:proofErr w:type="spellStart"/>
      <w:r>
        <w:t>bio-regulamentação</w:t>
      </w:r>
      <w:proofErr w:type="spellEnd"/>
      <w:r>
        <w:t xml:space="preserve"> pelo Estado ocorrem sem oposições absolutas. Nesse sentido, Foucault cita o</w:t>
      </w:r>
      <w:r w:rsidR="00BF7521">
        <w:t xml:space="preserve"> modelo de gestão da cidade operária con</w:t>
      </w:r>
      <w:r>
        <w:t>stituído no século XIX, que vincula</w:t>
      </w:r>
      <w:r w:rsidR="00BF7521">
        <w:t xml:space="preserve"> mecanismos disciplin</w:t>
      </w:r>
      <w:r>
        <w:t>ares sobre os corpos (</w:t>
      </w:r>
      <w:r w:rsidR="00BF7521">
        <w:t>localização das famílias, localização dos indivíduos na casa</w:t>
      </w:r>
      <w:r w:rsidR="00DE6D92">
        <w:t>,...</w:t>
      </w:r>
      <w:r w:rsidR="00BF7521">
        <w:t>) e mecanismos biopolíticos (sistemas de seguro-saúde, regras de higiene das famílias</w:t>
      </w:r>
      <w:r w:rsidR="00DE6D92">
        <w:t>,..</w:t>
      </w:r>
      <w:r>
        <w:t>.</w:t>
      </w:r>
      <w:r w:rsidR="00BF7521">
        <w:t>).</w:t>
      </w:r>
    </w:p>
    <w:p w:rsidR="00DE6D92" w:rsidRPr="00DE6D92" w:rsidRDefault="00DE6D92" w:rsidP="008E18C6">
      <w:pPr>
        <w:ind w:firstLine="709"/>
        <w:jc w:val="both"/>
        <w:rPr>
          <w:rFonts w:cs="Arial"/>
        </w:rPr>
      </w:pPr>
      <w:r w:rsidRPr="00DE6D92">
        <w:rPr>
          <w:rFonts w:cs="Arial"/>
        </w:rPr>
        <w:t>Por fim, a norma aplica-se tanto a um corpo que se intenta disciplinar como a uma população que se deseja regulamentar:</w:t>
      </w:r>
      <w:r w:rsidRPr="00DE6D92">
        <w:t xml:space="preserve"> relações de poder</w:t>
      </w:r>
      <w:r w:rsidR="008826EC">
        <w:t xml:space="preserve">, </w:t>
      </w:r>
      <w:r w:rsidR="008826EC" w:rsidRPr="00DE6D92">
        <w:t>aplicadas em instituições</w:t>
      </w:r>
      <w:r w:rsidR="008826EC">
        <w:t>,</w:t>
      </w:r>
      <w:r w:rsidRPr="00DE6D92">
        <w:t xml:space="preserve"> sobre corp</w:t>
      </w:r>
      <w:r w:rsidR="004D11F9">
        <w:t>os individuais com intuito de</w:t>
      </w:r>
      <w:r w:rsidR="00785EE4">
        <w:t xml:space="preserve"> normatizar (</w:t>
      </w:r>
      <w:r w:rsidRPr="00DE6D92">
        <w:t>tornar indivíduo</w:t>
      </w:r>
      <w:r>
        <w:t>s</w:t>
      </w:r>
      <w:r w:rsidRPr="00DE6D92">
        <w:t xml:space="preserve"> </w:t>
      </w:r>
      <w:r>
        <w:t>funcionais</w:t>
      </w:r>
      <w:r w:rsidR="00785EE4">
        <w:t>)</w:t>
      </w:r>
      <w:r w:rsidR="008826EC">
        <w:t xml:space="preserve"> </w:t>
      </w:r>
      <w:r w:rsidR="004D11F9">
        <w:t>e modulações de normalidade sobre</w:t>
      </w:r>
      <w:r w:rsidRPr="00DE6D92">
        <w:t xml:space="preserve"> uma população (por exemplo,</w:t>
      </w:r>
      <w:r w:rsidR="0017026D">
        <w:t xml:space="preserve"> assegurar</w:t>
      </w:r>
      <w:r w:rsidRPr="00DE6D92">
        <w:t xml:space="preserve"> taxas normais de morbidade, mortalidade, etc.)</w:t>
      </w:r>
      <w:r>
        <w:t>.</w:t>
      </w:r>
    </w:p>
    <w:p w:rsidR="00BF7521" w:rsidRDefault="00DE6D92" w:rsidP="008E18C6">
      <w:pPr>
        <w:ind w:firstLine="709"/>
        <w:jc w:val="both"/>
      </w:pPr>
      <w:r w:rsidRPr="008826EC">
        <w:rPr>
          <w:rFonts w:cs="Arial"/>
        </w:rPr>
        <w:t>Constitui-se, pois, atrav</w:t>
      </w:r>
      <w:r w:rsidR="008826EC">
        <w:rPr>
          <w:rFonts w:cs="Arial"/>
        </w:rPr>
        <w:t>és das práticas e discursos do b</w:t>
      </w:r>
      <w:r w:rsidRPr="008826EC">
        <w:rPr>
          <w:rFonts w:cs="Arial"/>
        </w:rPr>
        <w:t>iopoder, uma sociedade da normalização, “em que se cruzam (...) a norma da disciplina e a norma da regulamentação” (</w:t>
      </w:r>
      <w:r w:rsidR="008826EC">
        <w:rPr>
          <w:rFonts w:cs="Arial"/>
        </w:rPr>
        <w:t xml:space="preserve">1999, </w:t>
      </w:r>
      <w:r w:rsidRPr="008826EC">
        <w:rPr>
          <w:rFonts w:cs="Arial"/>
        </w:rPr>
        <w:t>p. 302). S</w:t>
      </w:r>
      <w:r w:rsidR="008826EC">
        <w:rPr>
          <w:rFonts w:cs="Arial"/>
        </w:rPr>
        <w:t>ociedade em que as práticas de b</w:t>
      </w:r>
      <w:r w:rsidRPr="008826EC">
        <w:rPr>
          <w:rFonts w:cs="Arial"/>
        </w:rPr>
        <w:t>iopoder visam abranger toda dimensão da vida que perpassa do orgânico ao biológico, do corpo constituído como individualidade ao conjunto de corpos concebido enquanto população.</w:t>
      </w:r>
    </w:p>
    <w:p w:rsidR="00BE440E" w:rsidRDefault="00DE6D92" w:rsidP="008E18C6">
      <w:pPr>
        <w:ind w:firstLine="709"/>
      </w:pPr>
      <w:r>
        <w:t>Em síntese, p</w:t>
      </w:r>
      <w:r w:rsidR="00BE440E">
        <w:t xml:space="preserve">ode-se realizar a </w:t>
      </w:r>
      <w:r>
        <w:t xml:space="preserve">seguinte </w:t>
      </w:r>
      <w:r w:rsidR="00BE440E">
        <w:t>justaposição entre disciplina e biopolítica:</w:t>
      </w:r>
    </w:p>
    <w:tbl>
      <w:tblPr>
        <w:tblStyle w:val="Tabelacomgrade"/>
        <w:tblW w:w="9415" w:type="dxa"/>
        <w:jc w:val="center"/>
        <w:tblLook w:val="04A0"/>
      </w:tblPr>
      <w:tblGrid>
        <w:gridCol w:w="4711"/>
        <w:gridCol w:w="4704"/>
      </w:tblGrid>
      <w:tr w:rsidR="00BE440E" w:rsidRPr="006E4874" w:rsidTr="00BF7521">
        <w:trPr>
          <w:jc w:val="center"/>
        </w:trPr>
        <w:tc>
          <w:tcPr>
            <w:tcW w:w="4711" w:type="dxa"/>
          </w:tcPr>
          <w:p w:rsidR="00BE440E" w:rsidRPr="006E4874" w:rsidRDefault="00BE440E" w:rsidP="000E5B0D">
            <w:pPr>
              <w:jc w:val="center"/>
              <w:rPr>
                <w:b/>
              </w:rPr>
            </w:pPr>
            <w:r>
              <w:rPr>
                <w:b/>
              </w:rPr>
              <w:t>Disciplina</w:t>
            </w:r>
          </w:p>
        </w:tc>
        <w:tc>
          <w:tcPr>
            <w:tcW w:w="4704" w:type="dxa"/>
          </w:tcPr>
          <w:p w:rsidR="00BE440E" w:rsidRPr="006E4874" w:rsidRDefault="00BE440E" w:rsidP="000E5B0D">
            <w:pPr>
              <w:jc w:val="center"/>
            </w:pPr>
            <w:r>
              <w:rPr>
                <w:b/>
              </w:rPr>
              <w:t>Biopolítica</w:t>
            </w:r>
          </w:p>
        </w:tc>
      </w:tr>
      <w:tr w:rsidR="00BE440E" w:rsidRPr="006E4874" w:rsidTr="00BF7521">
        <w:trPr>
          <w:jc w:val="center"/>
        </w:trPr>
        <w:tc>
          <w:tcPr>
            <w:tcW w:w="4711" w:type="dxa"/>
          </w:tcPr>
          <w:p w:rsidR="00BE440E" w:rsidRPr="00BE440E" w:rsidRDefault="00776BFE" w:rsidP="000E5B0D">
            <w:pPr>
              <w:jc w:val="center"/>
            </w:pPr>
            <w:r>
              <w:t xml:space="preserve">Homem-corpo, corpo </w:t>
            </w:r>
            <w:proofErr w:type="gramStart"/>
            <w:r>
              <w:t>individual</w:t>
            </w:r>
            <w:proofErr w:type="gramEnd"/>
          </w:p>
        </w:tc>
        <w:tc>
          <w:tcPr>
            <w:tcW w:w="4704" w:type="dxa"/>
          </w:tcPr>
          <w:p w:rsidR="00BE440E" w:rsidRPr="00BE440E" w:rsidRDefault="00776BFE" w:rsidP="000E5B0D">
            <w:pPr>
              <w:jc w:val="center"/>
            </w:pPr>
            <w:r>
              <w:t xml:space="preserve">Homem-espécie, </w:t>
            </w:r>
            <w:proofErr w:type="gramStart"/>
            <w:r w:rsidR="00BE440E">
              <w:t>População</w:t>
            </w:r>
            <w:proofErr w:type="gramEnd"/>
          </w:p>
        </w:tc>
      </w:tr>
      <w:tr w:rsidR="00BE440E" w:rsidRPr="006E4874" w:rsidTr="00BF7521">
        <w:trPr>
          <w:jc w:val="center"/>
        </w:trPr>
        <w:tc>
          <w:tcPr>
            <w:tcW w:w="4711" w:type="dxa"/>
          </w:tcPr>
          <w:p w:rsidR="00BE440E" w:rsidRDefault="00BE440E" w:rsidP="000E5B0D">
            <w:pPr>
              <w:jc w:val="center"/>
            </w:pPr>
            <w:r>
              <w:t>Corpo</w:t>
            </w:r>
          </w:p>
        </w:tc>
        <w:tc>
          <w:tcPr>
            <w:tcW w:w="4704" w:type="dxa"/>
          </w:tcPr>
          <w:p w:rsidR="00BE440E" w:rsidRDefault="00BE440E" w:rsidP="000E5B0D">
            <w:pPr>
              <w:jc w:val="center"/>
            </w:pPr>
            <w:r>
              <w:t>Vida</w:t>
            </w:r>
          </w:p>
        </w:tc>
      </w:tr>
      <w:tr w:rsidR="00BE440E" w:rsidRPr="006E4874" w:rsidTr="00BF7521">
        <w:trPr>
          <w:jc w:val="center"/>
        </w:trPr>
        <w:tc>
          <w:tcPr>
            <w:tcW w:w="4711" w:type="dxa"/>
          </w:tcPr>
          <w:p w:rsidR="00BE440E" w:rsidRDefault="00776BFE" w:rsidP="000E5B0D">
            <w:pPr>
              <w:jc w:val="center"/>
            </w:pPr>
            <w:r>
              <w:t>Individualizante</w:t>
            </w:r>
          </w:p>
        </w:tc>
        <w:tc>
          <w:tcPr>
            <w:tcW w:w="4704" w:type="dxa"/>
          </w:tcPr>
          <w:p w:rsidR="00BE440E" w:rsidRDefault="00776BFE" w:rsidP="000E5B0D">
            <w:pPr>
              <w:jc w:val="center"/>
            </w:pPr>
            <w:proofErr w:type="spellStart"/>
            <w:r>
              <w:t>Massificante</w:t>
            </w:r>
            <w:proofErr w:type="spellEnd"/>
          </w:p>
        </w:tc>
      </w:tr>
      <w:tr w:rsidR="00776BFE" w:rsidRPr="006E4874" w:rsidTr="00BF7521">
        <w:trPr>
          <w:jc w:val="center"/>
        </w:trPr>
        <w:tc>
          <w:tcPr>
            <w:tcW w:w="4711" w:type="dxa"/>
          </w:tcPr>
          <w:p w:rsidR="00776BFE" w:rsidRDefault="00776BFE" w:rsidP="000E5B0D">
            <w:pPr>
              <w:jc w:val="center"/>
            </w:pPr>
            <w:proofErr w:type="spellStart"/>
            <w:r>
              <w:t>Anátomo-política</w:t>
            </w:r>
            <w:proofErr w:type="spellEnd"/>
            <w:r>
              <w:t xml:space="preserve"> do corpo humano</w:t>
            </w:r>
          </w:p>
        </w:tc>
        <w:tc>
          <w:tcPr>
            <w:tcW w:w="4704" w:type="dxa"/>
          </w:tcPr>
          <w:p w:rsidR="00776BFE" w:rsidRDefault="00776BFE" w:rsidP="000E5B0D">
            <w:pPr>
              <w:jc w:val="center"/>
            </w:pPr>
            <w:r>
              <w:t>Biopolítica da espécie humana</w:t>
            </w:r>
          </w:p>
        </w:tc>
      </w:tr>
      <w:tr w:rsidR="00DA47E3" w:rsidRPr="006E4874" w:rsidTr="00BF7521">
        <w:trPr>
          <w:jc w:val="center"/>
        </w:trPr>
        <w:tc>
          <w:tcPr>
            <w:tcW w:w="4711" w:type="dxa"/>
          </w:tcPr>
          <w:p w:rsidR="00DA47E3" w:rsidRDefault="00DA47E3" w:rsidP="000E5B0D">
            <w:pPr>
              <w:jc w:val="center"/>
            </w:pPr>
            <w:r>
              <w:t>Continuidade dos mecanismos de poder</w:t>
            </w:r>
          </w:p>
        </w:tc>
        <w:tc>
          <w:tcPr>
            <w:tcW w:w="4704" w:type="dxa"/>
          </w:tcPr>
          <w:p w:rsidR="00DA47E3" w:rsidRDefault="00DA47E3" w:rsidP="000E5B0D">
            <w:pPr>
              <w:jc w:val="center"/>
            </w:pPr>
            <w:r>
              <w:t>Continuidade dos mecanismos de poder</w:t>
            </w:r>
          </w:p>
        </w:tc>
      </w:tr>
      <w:tr w:rsidR="00776BFE" w:rsidRPr="006E4874" w:rsidTr="00BF7521">
        <w:trPr>
          <w:jc w:val="center"/>
        </w:trPr>
        <w:tc>
          <w:tcPr>
            <w:tcW w:w="4711" w:type="dxa"/>
          </w:tcPr>
          <w:p w:rsidR="00776BFE" w:rsidRDefault="00776BFE" w:rsidP="00776BFE">
            <w:pPr>
              <w:jc w:val="center"/>
            </w:pPr>
            <w:r>
              <w:t>Vigilância, adestramento</w:t>
            </w:r>
          </w:p>
        </w:tc>
        <w:tc>
          <w:tcPr>
            <w:tcW w:w="4704" w:type="dxa"/>
          </w:tcPr>
          <w:p w:rsidR="00776BFE" w:rsidRDefault="00776BFE" w:rsidP="000E5B0D">
            <w:pPr>
              <w:jc w:val="center"/>
            </w:pPr>
            <w:r>
              <w:t>Regulação</w:t>
            </w:r>
          </w:p>
        </w:tc>
      </w:tr>
      <w:tr w:rsidR="00776BFE" w:rsidRPr="006E4874" w:rsidTr="00BF7521">
        <w:trPr>
          <w:jc w:val="center"/>
        </w:trPr>
        <w:tc>
          <w:tcPr>
            <w:tcW w:w="4711" w:type="dxa"/>
          </w:tcPr>
          <w:p w:rsidR="00776BFE" w:rsidRDefault="00776BFE" w:rsidP="00776BFE">
            <w:pPr>
              <w:jc w:val="center"/>
            </w:pPr>
            <w:r>
              <w:t>Maximização da força individual</w:t>
            </w:r>
          </w:p>
        </w:tc>
        <w:tc>
          <w:tcPr>
            <w:tcW w:w="4704" w:type="dxa"/>
          </w:tcPr>
          <w:p w:rsidR="00776BFE" w:rsidRDefault="00776BFE" w:rsidP="000E5B0D">
            <w:pPr>
              <w:jc w:val="center"/>
            </w:pPr>
            <w:proofErr w:type="gramStart"/>
            <w:r>
              <w:t>Otimização</w:t>
            </w:r>
            <w:proofErr w:type="gramEnd"/>
            <w:r>
              <w:t xml:space="preserve"> da vida coletiva</w:t>
            </w:r>
          </w:p>
        </w:tc>
      </w:tr>
      <w:tr w:rsidR="00776BFE" w:rsidRPr="006E4874" w:rsidTr="00BF7521">
        <w:trPr>
          <w:jc w:val="center"/>
        </w:trPr>
        <w:tc>
          <w:tcPr>
            <w:tcW w:w="4711" w:type="dxa"/>
          </w:tcPr>
          <w:p w:rsidR="00776BFE" w:rsidRDefault="004C1A8A" w:rsidP="00776BFE">
            <w:pPr>
              <w:jc w:val="center"/>
            </w:pPr>
            <w:proofErr w:type="spellStart"/>
            <w:r>
              <w:t>Organo-disciplina</w:t>
            </w:r>
            <w:proofErr w:type="spellEnd"/>
            <w:r w:rsidR="00776BFE">
              <w:t xml:space="preserve"> da instituição</w:t>
            </w:r>
          </w:p>
        </w:tc>
        <w:tc>
          <w:tcPr>
            <w:tcW w:w="4704" w:type="dxa"/>
          </w:tcPr>
          <w:p w:rsidR="00776BFE" w:rsidRDefault="00776BFE" w:rsidP="000E5B0D">
            <w:pPr>
              <w:jc w:val="center"/>
            </w:pPr>
            <w:proofErr w:type="spellStart"/>
            <w:r>
              <w:t>Bio-regulamentação</w:t>
            </w:r>
            <w:proofErr w:type="spellEnd"/>
            <w:r>
              <w:t xml:space="preserve"> pelo Estado</w:t>
            </w:r>
          </w:p>
        </w:tc>
      </w:tr>
      <w:tr w:rsidR="00776BFE" w:rsidRPr="006E4874" w:rsidTr="00BF7521">
        <w:trPr>
          <w:jc w:val="center"/>
        </w:trPr>
        <w:tc>
          <w:tcPr>
            <w:tcW w:w="4711" w:type="dxa"/>
          </w:tcPr>
          <w:p w:rsidR="00776BFE" w:rsidRDefault="00776BFE" w:rsidP="00776BFE">
            <w:pPr>
              <w:jc w:val="center"/>
            </w:pPr>
            <w:r>
              <w:t>Instituições: prisões, escolas, oficinas, hospitais...</w:t>
            </w:r>
          </w:p>
        </w:tc>
        <w:tc>
          <w:tcPr>
            <w:tcW w:w="4704" w:type="dxa"/>
          </w:tcPr>
          <w:p w:rsidR="00776BFE" w:rsidRDefault="00BF7521" w:rsidP="000E5B0D">
            <w:pPr>
              <w:jc w:val="center"/>
            </w:pPr>
            <w:r>
              <w:t xml:space="preserve">Mecanismos de regulamentação globais, </w:t>
            </w:r>
            <w:proofErr w:type="gramStart"/>
            <w:r>
              <w:t>estatais</w:t>
            </w:r>
            <w:proofErr w:type="gramEnd"/>
          </w:p>
        </w:tc>
      </w:tr>
      <w:tr w:rsidR="00BF7521" w:rsidRPr="006E4874" w:rsidTr="00BF7521">
        <w:trPr>
          <w:jc w:val="center"/>
        </w:trPr>
        <w:tc>
          <w:tcPr>
            <w:tcW w:w="4711" w:type="dxa"/>
          </w:tcPr>
          <w:p w:rsidR="00BF7521" w:rsidRDefault="00BF7521" w:rsidP="00776BFE">
            <w:pPr>
              <w:jc w:val="center"/>
            </w:pPr>
            <w:r>
              <w:t>Norma</w:t>
            </w:r>
          </w:p>
        </w:tc>
        <w:tc>
          <w:tcPr>
            <w:tcW w:w="4704" w:type="dxa"/>
          </w:tcPr>
          <w:p w:rsidR="00BF7521" w:rsidRDefault="00BF7521" w:rsidP="000E5B0D">
            <w:pPr>
              <w:jc w:val="center"/>
            </w:pPr>
            <w:r>
              <w:t>Norma</w:t>
            </w:r>
          </w:p>
        </w:tc>
      </w:tr>
      <w:tr w:rsidR="00DE6D92" w:rsidRPr="006E4874" w:rsidTr="00BF7521">
        <w:trPr>
          <w:jc w:val="center"/>
        </w:trPr>
        <w:tc>
          <w:tcPr>
            <w:tcW w:w="4711" w:type="dxa"/>
          </w:tcPr>
          <w:p w:rsidR="00DE6D92" w:rsidRDefault="00DE6D92" w:rsidP="00776BFE">
            <w:pPr>
              <w:jc w:val="center"/>
            </w:pPr>
            <w:r>
              <w:t>Normalização do corpo individual</w:t>
            </w:r>
          </w:p>
        </w:tc>
        <w:tc>
          <w:tcPr>
            <w:tcW w:w="4704" w:type="dxa"/>
          </w:tcPr>
          <w:p w:rsidR="00DE6D92" w:rsidRDefault="00DE6D92" w:rsidP="000E5B0D">
            <w:pPr>
              <w:jc w:val="center"/>
            </w:pPr>
            <w:r>
              <w:t>Normalização do equilíbrio global</w:t>
            </w:r>
          </w:p>
        </w:tc>
      </w:tr>
      <w:tr w:rsidR="00BF7521" w:rsidRPr="006E4874" w:rsidTr="00BF7521">
        <w:trPr>
          <w:jc w:val="center"/>
        </w:trPr>
        <w:tc>
          <w:tcPr>
            <w:tcW w:w="4711" w:type="dxa"/>
          </w:tcPr>
          <w:p w:rsidR="00BF7521" w:rsidRDefault="00BF7521" w:rsidP="00776BFE">
            <w:pPr>
              <w:jc w:val="center"/>
            </w:pPr>
            <w:r>
              <w:t>Discurso de verdade: Ciências Humanas (Psicologia, Criminologia, Pedagogia, Psiquiatria</w:t>
            </w:r>
            <w:proofErr w:type="gramStart"/>
            <w:r>
              <w:t>)</w:t>
            </w:r>
            <w:proofErr w:type="gramEnd"/>
          </w:p>
        </w:tc>
        <w:tc>
          <w:tcPr>
            <w:tcW w:w="4704" w:type="dxa"/>
          </w:tcPr>
          <w:p w:rsidR="00BF7521" w:rsidRDefault="00BF7521" w:rsidP="000E5B0D">
            <w:pPr>
              <w:jc w:val="center"/>
            </w:pPr>
            <w:r>
              <w:t>Discursos de verdade: Estatística, Biologia, Demografia, Medicina Social, etc.</w:t>
            </w:r>
          </w:p>
        </w:tc>
      </w:tr>
      <w:tr w:rsidR="00BF7521" w:rsidRPr="006E4874" w:rsidTr="00BF7521">
        <w:trPr>
          <w:jc w:val="center"/>
        </w:trPr>
        <w:tc>
          <w:tcPr>
            <w:tcW w:w="4711" w:type="dxa"/>
          </w:tcPr>
          <w:p w:rsidR="00BF7521" w:rsidRDefault="00BF7521" w:rsidP="00776BFE">
            <w:pPr>
              <w:jc w:val="center"/>
            </w:pPr>
            <w:r>
              <w:t>Sociedade disciplinar</w:t>
            </w:r>
          </w:p>
        </w:tc>
        <w:tc>
          <w:tcPr>
            <w:tcW w:w="4704" w:type="dxa"/>
          </w:tcPr>
          <w:p w:rsidR="00BF7521" w:rsidRDefault="00BF7521" w:rsidP="000E5B0D">
            <w:pPr>
              <w:jc w:val="center"/>
            </w:pPr>
            <w:r>
              <w:t>Sociedade da normalização</w:t>
            </w:r>
          </w:p>
        </w:tc>
      </w:tr>
    </w:tbl>
    <w:p w:rsidR="00BE440E" w:rsidRDefault="00BE440E" w:rsidP="00BE440E">
      <w:pPr>
        <w:ind w:firstLine="709"/>
        <w:jc w:val="both"/>
      </w:pPr>
    </w:p>
    <w:p w:rsidR="00157D19" w:rsidRPr="00E03B1D" w:rsidRDefault="00272BA4" w:rsidP="00272BA4">
      <w:pPr>
        <w:ind w:firstLine="709"/>
        <w:jc w:val="both"/>
      </w:pPr>
      <w:r>
        <w:t>Professor Luís Antônio observa que através do biopoder, a modernidade constitui os sujeitos enquanto individualidades (homem-corpo) e como grupos, coletividade (homem-espécie).</w:t>
      </w:r>
    </w:p>
    <w:p w:rsidR="00E03B1D" w:rsidRDefault="00E03B1D" w:rsidP="00C13821">
      <w:pPr>
        <w:tabs>
          <w:tab w:val="right" w:pos="8504"/>
        </w:tabs>
        <w:jc w:val="both"/>
        <w:rPr>
          <w:b/>
          <w:u w:val="single"/>
        </w:rPr>
      </w:pPr>
      <w:r>
        <w:rPr>
          <w:b/>
          <w:u w:val="single"/>
        </w:rPr>
        <w:t>Sobre o papel do racismo no Biopoder</w:t>
      </w:r>
    </w:p>
    <w:p w:rsidR="00197476" w:rsidRDefault="005562A7" w:rsidP="005562A7">
      <w:pPr>
        <w:jc w:val="both"/>
      </w:pPr>
      <w:r>
        <w:tab/>
      </w:r>
      <w:r w:rsidR="00197476">
        <w:t xml:space="preserve">Como visto, </w:t>
      </w:r>
      <w:r w:rsidR="004B4CD5">
        <w:t xml:space="preserve">o </w:t>
      </w:r>
      <w:r w:rsidR="003443B5">
        <w:t>biopoder caracteriza-se como</w:t>
      </w:r>
      <w:r>
        <w:t xml:space="preserve"> sistema de relações de poder-saber que se oc</w:t>
      </w:r>
      <w:r w:rsidR="003443B5">
        <w:t>upam da vida, com o</w:t>
      </w:r>
      <w:r>
        <w:t xml:space="preserve"> “poder de </w:t>
      </w:r>
      <w:r>
        <w:rPr>
          <w:i/>
        </w:rPr>
        <w:t>causar</w:t>
      </w:r>
      <w:r>
        <w:t xml:space="preserve"> a vida ou </w:t>
      </w:r>
      <w:r>
        <w:rPr>
          <w:i/>
        </w:rPr>
        <w:t>devolver</w:t>
      </w:r>
      <w:r>
        <w:t xml:space="preserve"> à morte” (1988, p. 150, grifos do autor).</w:t>
      </w:r>
      <w:r w:rsidR="00197476">
        <w:t xml:space="preserve"> </w:t>
      </w:r>
      <w:r>
        <w:t>No entanto, devolver à morte, deixar morrer, a</w:t>
      </w:r>
      <w:r w:rsidR="003443B5">
        <w:t xml:space="preserve"> face</w:t>
      </w:r>
      <w:r w:rsidR="00197476">
        <w:t xml:space="preserve"> passiva</w:t>
      </w:r>
      <w:r>
        <w:t xml:space="preserve"> do biopoder </w:t>
      </w:r>
      <w:r w:rsidR="005B464B">
        <w:t xml:space="preserve">ocorre </w:t>
      </w:r>
      <w:proofErr w:type="gramStart"/>
      <w:r w:rsidR="004D3A5D">
        <w:t>sob controle</w:t>
      </w:r>
      <w:proofErr w:type="gramEnd"/>
      <w:r w:rsidR="004D3A5D">
        <w:t>,</w:t>
      </w:r>
      <w:r w:rsidR="005B464B">
        <w:t xml:space="preserve"> em função </w:t>
      </w:r>
      <w:r w:rsidR="00DC239B">
        <w:t>da vida da população, da vida da espécie humana.</w:t>
      </w:r>
    </w:p>
    <w:p w:rsidR="00C80E4C" w:rsidRDefault="00197476" w:rsidP="00197476">
      <w:pPr>
        <w:jc w:val="both"/>
      </w:pPr>
      <w:r>
        <w:lastRenderedPageBreak/>
        <w:tab/>
        <w:t>Apesar de na soberania a morte ser “o ponto em que mais brilhava, da forma manifesta, o absoluto poder do soberano” (1999, p. 296), para Foucault,</w:t>
      </w:r>
      <w:r w:rsidR="00B25ACA">
        <w:t xml:space="preserve"> no biopoder</w:t>
      </w:r>
      <w:r>
        <w:t xml:space="preserve"> </w:t>
      </w:r>
      <w:r w:rsidR="005B464B">
        <w:t>ocorre</w:t>
      </w:r>
      <w:r w:rsidR="004D3A5D">
        <w:t xml:space="preserve"> também</w:t>
      </w:r>
      <w:r w:rsidR="005B464B">
        <w:t xml:space="preserve"> </w:t>
      </w:r>
      <w:proofErr w:type="gramStart"/>
      <w:r w:rsidR="005B464B">
        <w:t>a</w:t>
      </w:r>
      <w:proofErr w:type="gramEnd"/>
      <w:r w:rsidR="005B464B">
        <w:t xml:space="preserve"> produção</w:t>
      </w:r>
      <w:r w:rsidR="00B25ACA">
        <w:t xml:space="preserve"> e gestão da morte.</w:t>
      </w:r>
    </w:p>
    <w:p w:rsidR="009609DE" w:rsidRDefault="005B464B" w:rsidP="00197476">
      <w:pPr>
        <w:jc w:val="both"/>
      </w:pPr>
      <w:r>
        <w:tab/>
        <w:t xml:space="preserve">Em uma economia de poder que tem por objetivo gerir a vida, </w:t>
      </w:r>
      <w:proofErr w:type="gramStart"/>
      <w:r>
        <w:t>otimizar</w:t>
      </w:r>
      <w:proofErr w:type="gramEnd"/>
      <w:r>
        <w:t xml:space="preserve"> a vida dos indivíduos e da população, como vai se exercer o poder soberano de morte? Para Foucault</w:t>
      </w:r>
      <w:r w:rsidR="009609DE">
        <w:t>, o racismo moderno permitiu aos dispositivos de biopoder realizar um corte na população entre quem deve viver e quem deve morrer, a</w:t>
      </w:r>
      <w:r w:rsidR="00561297">
        <w:t>través da hierarquização</w:t>
      </w:r>
      <w:r w:rsidR="009609DE">
        <w:t xml:space="preserve"> das raças “defasar, no interior da população, uns grupos em relação aos outros” (1999, p. 304).</w:t>
      </w:r>
    </w:p>
    <w:p w:rsidR="003443B5" w:rsidRDefault="00561297" w:rsidP="003443B5">
      <w:pPr>
        <w:jc w:val="both"/>
        <w:rPr>
          <w:color w:val="FF0000"/>
        </w:rPr>
      </w:pPr>
      <w:r>
        <w:tab/>
        <w:t>O racismo moderno, oberva Foucault, apresenta como especificidade o</w:t>
      </w:r>
      <w:r w:rsidR="00B7225D">
        <w:t xml:space="preserve"> fato de não estar relacionado às</w:t>
      </w:r>
      <w:r>
        <w:t xml:space="preserve"> mentali</w:t>
      </w:r>
      <w:r w:rsidR="00B7225D">
        <w:t xml:space="preserve">dades e ideologias, mas ligado </w:t>
      </w:r>
      <w:proofErr w:type="gramStart"/>
      <w:r w:rsidR="00B7225D">
        <w:t>à</w:t>
      </w:r>
      <w:proofErr w:type="gramEnd"/>
      <w:r>
        <w:t xml:space="preserve"> mecanismos de pod</w:t>
      </w:r>
      <w:r w:rsidR="005B6286">
        <w:t>er, ao funcionamento do Estado. Para Foucault, trata-se do racismo instituciona</w:t>
      </w:r>
      <w:r w:rsidR="00535720">
        <w:t>lizado nos mecanismos de Estado</w:t>
      </w:r>
      <w:r w:rsidR="005B6286">
        <w:t>,</w:t>
      </w:r>
      <w:r w:rsidR="00535720">
        <w:t xml:space="preserve"> racismo de Estado,</w:t>
      </w:r>
      <w:r w:rsidR="005B6286">
        <w:t xml:space="preserve"> </w:t>
      </w:r>
      <w:r w:rsidR="00535720">
        <w:t xml:space="preserve">no âmbito do governo, </w:t>
      </w:r>
      <w:r w:rsidR="005B6286">
        <w:t>nas instituições que, sutilmente, operacionalizam o racismo no biopoder.</w:t>
      </w:r>
    </w:p>
    <w:p w:rsidR="00C90C23" w:rsidRDefault="00535720" w:rsidP="00C90C23">
      <w:pPr>
        <w:jc w:val="both"/>
      </w:pPr>
      <w:r>
        <w:tab/>
        <w:t>Através do racismo de Estado, da hierarquização da raça, o biopoder opera o direito de morte em função da vida: eliminar as raças inferiores, purificar a raça, eliminar os perigos biológicos da espécie.</w:t>
      </w:r>
      <w:r w:rsidR="00725338">
        <w:t xml:space="preserve"> Em vista da afirmação da pureza biológica da raça, o biopoder articula a morte do outro, para </w:t>
      </w:r>
      <w:r w:rsidR="004838C8">
        <w:t>garantir a vida dos mais puros.</w:t>
      </w:r>
    </w:p>
    <w:p w:rsidR="006C0211" w:rsidRDefault="00C90C23" w:rsidP="00C90C23">
      <w:pPr>
        <w:ind w:firstLine="708"/>
        <w:jc w:val="both"/>
        <w:rPr>
          <w:rFonts w:cs="Arial"/>
        </w:rPr>
      </w:pPr>
      <w:r>
        <w:rPr>
          <w:rFonts w:cs="Arial"/>
        </w:rPr>
        <w:t>Nesse sentido, p</w:t>
      </w:r>
      <w:r w:rsidR="00460E0D" w:rsidRPr="00E05FB4">
        <w:rPr>
          <w:rFonts w:cs="Arial"/>
        </w:rPr>
        <w:t>ara Fouc</w:t>
      </w:r>
      <w:r w:rsidR="00460E0D">
        <w:rPr>
          <w:rFonts w:cs="Arial"/>
        </w:rPr>
        <w:t>ault, o nazismo representa o paroxismo da</w:t>
      </w:r>
      <w:r w:rsidR="00460E0D" w:rsidRPr="00E05FB4">
        <w:rPr>
          <w:rFonts w:cs="Arial"/>
        </w:rPr>
        <w:t xml:space="preserve"> preocupação biopolítica de gestão e proteção da popul</w:t>
      </w:r>
      <w:r w:rsidR="006C0211">
        <w:rPr>
          <w:rFonts w:cs="Arial"/>
        </w:rPr>
        <w:t>ação contra possíveis desvios biológicos</w:t>
      </w:r>
      <w:r w:rsidR="00460E0D" w:rsidRPr="00E05FB4">
        <w:rPr>
          <w:rFonts w:cs="Arial"/>
        </w:rPr>
        <w:t>: a ordenação eugênica da sociedade através da “extensão e intensificação dos micropoderes” (</w:t>
      </w:r>
      <w:r w:rsidR="006C0211">
        <w:rPr>
          <w:rFonts w:cs="Arial"/>
        </w:rPr>
        <w:t>1988</w:t>
      </w:r>
      <w:r>
        <w:rPr>
          <w:rFonts w:cs="Arial"/>
        </w:rPr>
        <w:t xml:space="preserve">, </w:t>
      </w:r>
      <w:r w:rsidR="00460E0D" w:rsidRPr="00E05FB4">
        <w:rPr>
          <w:rFonts w:cs="Arial"/>
        </w:rPr>
        <w:t>p. 163)</w:t>
      </w:r>
      <w:r>
        <w:rPr>
          <w:rFonts w:cs="Arial"/>
        </w:rPr>
        <w:t>, a exposição dos próprios alemães à morte para sobrevivência dos mais aptos e constituição de uma raça purificada,</w:t>
      </w:r>
      <w:r w:rsidR="00460E0D" w:rsidRPr="00E05FB4">
        <w:rPr>
          <w:rFonts w:cs="Arial"/>
        </w:rPr>
        <w:t xml:space="preserve"> uma “estatização il</w:t>
      </w:r>
      <w:r>
        <w:rPr>
          <w:rFonts w:cs="Arial"/>
        </w:rPr>
        <w:t>imitada” (p. 163) que realizou a</w:t>
      </w:r>
      <w:r w:rsidR="00460E0D" w:rsidRPr="00E05FB4">
        <w:rPr>
          <w:rFonts w:cs="Arial"/>
        </w:rPr>
        <w:t xml:space="preserve"> e</w:t>
      </w:r>
      <w:r>
        <w:rPr>
          <w:rFonts w:cs="Arial"/>
        </w:rPr>
        <w:t>xaltação da</w:t>
      </w:r>
      <w:r w:rsidR="00460E0D" w:rsidRPr="00E05FB4">
        <w:rPr>
          <w:rFonts w:cs="Arial"/>
        </w:rPr>
        <w:t xml:space="preserve"> superioridade de uma raça/sangue e o genocídio sistemático dos outros.</w:t>
      </w:r>
      <w:r>
        <w:rPr>
          <w:rFonts w:cs="Arial"/>
        </w:rPr>
        <w:t xml:space="preserve"> </w:t>
      </w:r>
    </w:p>
    <w:p w:rsidR="00712A21" w:rsidRPr="00C90C23" w:rsidRDefault="00C90C23" w:rsidP="00C90C23">
      <w:pPr>
        <w:ind w:firstLine="708"/>
        <w:jc w:val="both"/>
        <w:rPr>
          <w:color w:val="FF0000"/>
        </w:rPr>
      </w:pPr>
      <w:r>
        <w:rPr>
          <w:rFonts w:cs="Arial"/>
        </w:rPr>
        <w:t xml:space="preserve">Em nome da </w:t>
      </w:r>
      <w:proofErr w:type="gramStart"/>
      <w:r>
        <w:rPr>
          <w:rFonts w:cs="Arial"/>
        </w:rPr>
        <w:t>otimização</w:t>
      </w:r>
      <w:proofErr w:type="gramEnd"/>
      <w:r>
        <w:rPr>
          <w:rFonts w:cs="Arial"/>
        </w:rPr>
        <w:t xml:space="preserve"> da vida, a sociedade nazista, simultaneamente, </w:t>
      </w:r>
      <w:r>
        <w:t>“</w:t>
      </w:r>
      <w:r w:rsidR="00712A21">
        <w:rPr>
          <w:rFonts w:cs="Arial"/>
        </w:rPr>
        <w:t>generalizou absolutamente o biopoder, mas que generalizou, ao mesmo tempo, o direito soberano de matar.” (</w:t>
      </w:r>
      <w:r w:rsidR="006C0211">
        <w:rPr>
          <w:rFonts w:cs="Arial"/>
        </w:rPr>
        <w:t xml:space="preserve">1999, </w:t>
      </w:r>
      <w:r w:rsidR="00712A21">
        <w:rPr>
          <w:rFonts w:cs="Arial"/>
        </w:rPr>
        <w:t xml:space="preserve">p. 311). </w:t>
      </w:r>
    </w:p>
    <w:p w:rsidR="00712A21" w:rsidRPr="00E05FB4" w:rsidRDefault="00712A21" w:rsidP="0001749D">
      <w:pPr>
        <w:ind w:firstLine="708"/>
        <w:jc w:val="both"/>
        <w:rPr>
          <w:rFonts w:cs="Arial"/>
        </w:rPr>
      </w:pPr>
      <w:r>
        <w:rPr>
          <w:rFonts w:cs="Arial"/>
        </w:rPr>
        <w:t>E</w:t>
      </w:r>
      <w:r w:rsidR="0001749D">
        <w:rPr>
          <w:rFonts w:cs="Arial"/>
        </w:rPr>
        <w:t>m síntese, para Foucault, o</w:t>
      </w:r>
      <w:r>
        <w:rPr>
          <w:rFonts w:cs="Arial"/>
        </w:rPr>
        <w:t xml:space="preserve"> raci</w:t>
      </w:r>
      <w:r w:rsidR="0001749D">
        <w:rPr>
          <w:rFonts w:cs="Arial"/>
        </w:rPr>
        <w:t xml:space="preserve">smo fora </w:t>
      </w:r>
      <w:r w:rsidR="00F52E4B">
        <w:rPr>
          <w:rFonts w:cs="Arial"/>
        </w:rPr>
        <w:t xml:space="preserve">o </w:t>
      </w:r>
      <w:r w:rsidR="0001749D">
        <w:rPr>
          <w:rFonts w:cs="Arial"/>
        </w:rPr>
        <w:t>elemento que reconfigurou</w:t>
      </w:r>
      <w:r>
        <w:rPr>
          <w:rFonts w:cs="Arial"/>
        </w:rPr>
        <w:t xml:space="preserve"> o poder soberano de matar dentro do </w:t>
      </w:r>
      <w:r w:rsidR="0001749D">
        <w:rPr>
          <w:rFonts w:cs="Arial"/>
        </w:rPr>
        <w:t xml:space="preserve">Estado de </w:t>
      </w:r>
      <w:r>
        <w:rPr>
          <w:rFonts w:cs="Arial"/>
        </w:rPr>
        <w:t>biopoder.</w:t>
      </w:r>
    </w:p>
    <w:p w:rsidR="00265692" w:rsidRDefault="00265692" w:rsidP="00265692">
      <w:pPr>
        <w:jc w:val="both"/>
        <w:rPr>
          <w:b/>
          <w:u w:val="single"/>
        </w:rPr>
      </w:pPr>
      <w:r>
        <w:rPr>
          <w:b/>
          <w:u w:val="single"/>
        </w:rPr>
        <w:t>Considerações Finais</w:t>
      </w:r>
    </w:p>
    <w:p w:rsidR="00265692" w:rsidRPr="002F4EDD" w:rsidRDefault="002F4EDD" w:rsidP="00C13821">
      <w:pPr>
        <w:jc w:val="both"/>
      </w:pPr>
      <w:r>
        <w:tab/>
        <w:t>Professor Luís e membros do GES</w:t>
      </w:r>
      <w:r w:rsidR="001447AC">
        <w:t>P destacam uma</w:t>
      </w:r>
      <w:r w:rsidR="00F52E4B">
        <w:t xml:space="preserve"> das</w:t>
      </w:r>
      <w:r w:rsidR="001447AC">
        <w:t xml:space="preserve"> prática</w:t>
      </w:r>
      <w:r w:rsidR="00F52E4B">
        <w:t>s</w:t>
      </w:r>
      <w:r w:rsidR="001447AC">
        <w:t xml:space="preserve"> contemporânea</w:t>
      </w:r>
      <w:r w:rsidR="00F52E4B">
        <w:t>s</w:t>
      </w:r>
      <w:r>
        <w:t xml:space="preserve"> da biopolítica e do racismo de Estado no Brasil: as estratégias</w:t>
      </w:r>
      <w:r w:rsidR="000C4B91">
        <w:t xml:space="preserve"> “silenciosas”</w:t>
      </w:r>
      <w:r>
        <w:t xml:space="preserve"> de segregação</w:t>
      </w:r>
      <w:r w:rsidR="001447AC">
        <w:t xml:space="preserve"> entre brancos e negros (diferenças de renda, de acesso a</w:t>
      </w:r>
      <w:r w:rsidR="000C4B91">
        <w:t>o</w:t>
      </w:r>
      <w:r w:rsidR="001447AC">
        <w:t xml:space="preserve"> saneamento, de morte por violência, de vítimas da segurança pública, etc.).</w:t>
      </w:r>
    </w:p>
    <w:p w:rsidR="006825A2" w:rsidRDefault="002501C0" w:rsidP="006825A2">
      <w:pPr>
        <w:ind w:firstLine="709"/>
        <w:jc w:val="both"/>
      </w:pPr>
      <w:r>
        <w:t>Participantes do GESP indagam também sobre p</w:t>
      </w:r>
      <w:r w:rsidR="008063F9">
        <w:t>ossibilidades de</w:t>
      </w:r>
      <w:r>
        <w:t xml:space="preserve"> liberdade fora da biopolítica e as dificuldades de </w:t>
      </w:r>
      <w:proofErr w:type="spellStart"/>
      <w:r>
        <w:t>empoderamento</w:t>
      </w:r>
      <w:proofErr w:type="spellEnd"/>
      <w:r>
        <w:t xml:space="preserve"> do indivíduo, em sua </w:t>
      </w:r>
      <w:r w:rsidR="008063F9">
        <w:t>liberdade e poder sobre a própria vida e corpo (</w:t>
      </w:r>
      <w:r w:rsidR="00D03C28">
        <w:t>por exemplo, as dificuldades e polêmicas em torno da legalização da eutanásia).</w:t>
      </w:r>
    </w:p>
    <w:p w:rsidR="004A2116" w:rsidRDefault="008063F9" w:rsidP="004A2116">
      <w:pPr>
        <w:ind w:firstLine="709"/>
        <w:jc w:val="both"/>
      </w:pPr>
      <w:r>
        <w:lastRenderedPageBreak/>
        <w:t>Professor Luís Antônio</w:t>
      </w:r>
      <w:r w:rsidR="000C4B91">
        <w:t xml:space="preserve"> assinala ainda</w:t>
      </w:r>
      <w:r w:rsidR="004A2116">
        <w:t xml:space="preserve"> possíveis</w:t>
      </w:r>
      <w:r>
        <w:t xml:space="preserve"> aproximações e semelhanças entre</w:t>
      </w:r>
      <w:r w:rsidR="004A2116">
        <w:t xml:space="preserve"> as ideias de Hannah</w:t>
      </w:r>
      <w:r>
        <w:t xml:space="preserve"> </w:t>
      </w:r>
      <w:proofErr w:type="spellStart"/>
      <w:r>
        <w:t>Arendt</w:t>
      </w:r>
      <w:proofErr w:type="spellEnd"/>
      <w:r>
        <w:t xml:space="preserve"> (no período moderno, o declínio da </w:t>
      </w:r>
      <w:proofErr w:type="spellStart"/>
      <w:r>
        <w:rPr>
          <w:i/>
        </w:rPr>
        <w:t>vita</w:t>
      </w:r>
      <w:proofErr w:type="spellEnd"/>
      <w:r>
        <w:rPr>
          <w:i/>
        </w:rPr>
        <w:t xml:space="preserve"> contemplativa </w:t>
      </w:r>
      <w:r>
        <w:t>e a</w:t>
      </w:r>
      <w:r w:rsidR="00AD153F">
        <w:t xml:space="preserve"> </w:t>
      </w:r>
      <w:r>
        <w:t xml:space="preserve">valorização da </w:t>
      </w:r>
      <w:r>
        <w:rPr>
          <w:i/>
        </w:rPr>
        <w:t xml:space="preserve">vida </w:t>
      </w:r>
      <w:proofErr w:type="spellStart"/>
      <w:r>
        <w:rPr>
          <w:i/>
        </w:rPr>
        <w:t>activa</w:t>
      </w:r>
      <w:proofErr w:type="spellEnd"/>
      <w:r>
        <w:rPr>
          <w:i/>
        </w:rPr>
        <w:t xml:space="preserve"> </w:t>
      </w:r>
      <w:r>
        <w:t xml:space="preserve">e de sua condição de </w:t>
      </w:r>
      <w:r>
        <w:rPr>
          <w:i/>
        </w:rPr>
        <w:t xml:space="preserve">animal </w:t>
      </w:r>
      <w:proofErr w:type="spellStart"/>
      <w:r>
        <w:rPr>
          <w:i/>
        </w:rPr>
        <w:t>laborans</w:t>
      </w:r>
      <w:proofErr w:type="spellEnd"/>
      <w:r>
        <w:t>) e Foucault (na modernidade, o desenvolvimento da biopolítica, relações de poder e saber sobre o homem enquanto ser vivente, homem-espécie).</w:t>
      </w:r>
    </w:p>
    <w:p w:rsidR="008063F9" w:rsidRDefault="004A2116" w:rsidP="004A2116">
      <w:pPr>
        <w:ind w:firstLine="709"/>
        <w:jc w:val="both"/>
      </w:pPr>
      <w:r>
        <w:t>Por fim, professor Luís destaca a atualidade</w:t>
      </w:r>
      <w:r w:rsidR="00AD153F">
        <w:t xml:space="preserve"> fecunda</w:t>
      </w:r>
      <w:r>
        <w:t xml:space="preserve"> </w:t>
      </w:r>
      <w:r w:rsidR="00AD153F">
        <w:t>da noção de biopolítica para aná</w:t>
      </w:r>
      <w:r w:rsidR="000C4B91">
        <w:t>lise e discussão</w:t>
      </w:r>
      <w:r>
        <w:t xml:space="preserve"> de questões sociais como</w:t>
      </w:r>
      <w:r w:rsidR="008063F9">
        <w:t xml:space="preserve"> tráfico humano, imigrações, fertilização in </w:t>
      </w:r>
      <w:proofErr w:type="spellStart"/>
      <w:r w:rsidR="008063F9">
        <w:t>vitro</w:t>
      </w:r>
      <w:proofErr w:type="spellEnd"/>
      <w:r w:rsidR="008063F9">
        <w:t xml:space="preserve"> e manipulação genética, eutanásia.</w:t>
      </w:r>
    </w:p>
    <w:p w:rsidR="003A6632" w:rsidRDefault="003A6632" w:rsidP="003A6632">
      <w:pPr>
        <w:jc w:val="both"/>
        <w:rPr>
          <w:b/>
        </w:rPr>
      </w:pPr>
      <w:r>
        <w:rPr>
          <w:b/>
        </w:rPr>
        <w:t>Referência Bibliográfica</w:t>
      </w:r>
    </w:p>
    <w:p w:rsidR="003A6632" w:rsidRPr="002714DD" w:rsidRDefault="003A6632" w:rsidP="003A6632">
      <w:pPr>
        <w:jc w:val="both"/>
        <w:rPr>
          <w:b/>
        </w:rPr>
      </w:pPr>
      <w:r w:rsidRPr="002714DD">
        <w:t xml:space="preserve">FOUCAULT, Michel. </w:t>
      </w:r>
      <w:r w:rsidRPr="002714DD">
        <w:rPr>
          <w:i/>
        </w:rPr>
        <w:t>História da sexualidade I</w:t>
      </w:r>
      <w:r w:rsidRPr="002714DD">
        <w:t>: a vontade de saber. Rio de Janeiro: Edição Graal, 1988.</w:t>
      </w:r>
    </w:p>
    <w:p w:rsidR="00FA0C1E" w:rsidRPr="002714DD" w:rsidRDefault="002714DD" w:rsidP="00C90C23">
      <w:pPr>
        <w:tabs>
          <w:tab w:val="right" w:pos="8504"/>
        </w:tabs>
        <w:jc w:val="both"/>
      </w:pPr>
      <w:r>
        <w:rPr>
          <w:color w:val="000000"/>
        </w:rPr>
        <w:t>____________</w:t>
      </w:r>
      <w:r w:rsidRPr="002714DD">
        <w:rPr>
          <w:color w:val="000000"/>
        </w:rPr>
        <w:t xml:space="preserve">. Aula de </w:t>
      </w:r>
      <w:r>
        <w:rPr>
          <w:color w:val="000000"/>
        </w:rPr>
        <w:t>17 de março</w:t>
      </w:r>
      <w:r w:rsidRPr="002714DD">
        <w:rPr>
          <w:color w:val="000000"/>
        </w:rPr>
        <w:t xml:space="preserve"> de 1976. In: ___________. Em Defesa da Sociedade: curso no </w:t>
      </w:r>
      <w:proofErr w:type="spellStart"/>
      <w:r w:rsidRPr="002714DD">
        <w:rPr>
          <w:color w:val="000000"/>
        </w:rPr>
        <w:t>Collège</w:t>
      </w:r>
      <w:proofErr w:type="spellEnd"/>
      <w:r w:rsidRPr="002714DD">
        <w:rPr>
          <w:color w:val="000000"/>
        </w:rPr>
        <w:t xml:space="preserve"> de France (1975-1976). São Paulo: Martins Fontes, 1999. </w:t>
      </w:r>
      <w:proofErr w:type="gramStart"/>
      <w:r w:rsidRPr="002714DD">
        <w:rPr>
          <w:color w:val="000000"/>
        </w:rPr>
        <w:t>p</w:t>
      </w:r>
      <w:r w:rsidR="000C7F0F">
        <w:rPr>
          <w:color w:val="000000"/>
        </w:rPr>
        <w:t>.</w:t>
      </w:r>
      <w:proofErr w:type="gramEnd"/>
      <w:r w:rsidR="00AD153F">
        <w:rPr>
          <w:color w:val="000000"/>
        </w:rPr>
        <w:t xml:space="preserve"> 285-315.</w:t>
      </w:r>
      <w:r w:rsidR="000C7F0F">
        <w:rPr>
          <w:color w:val="FF0000"/>
        </w:rPr>
        <w:t xml:space="preserve"> </w:t>
      </w:r>
    </w:p>
    <w:sectPr w:rsidR="00FA0C1E" w:rsidRPr="002714DD" w:rsidSect="00232F8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5361" w:rsidRDefault="00405361" w:rsidP="00CC7884">
      <w:pPr>
        <w:spacing w:after="0" w:line="240" w:lineRule="auto"/>
      </w:pPr>
      <w:r>
        <w:separator/>
      </w:r>
    </w:p>
  </w:endnote>
  <w:endnote w:type="continuationSeparator" w:id="0">
    <w:p w:rsidR="00405361" w:rsidRDefault="00405361" w:rsidP="00CC78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5361" w:rsidRDefault="00405361" w:rsidP="00CC7884">
      <w:pPr>
        <w:spacing w:after="0" w:line="240" w:lineRule="auto"/>
      </w:pPr>
      <w:r>
        <w:separator/>
      </w:r>
    </w:p>
  </w:footnote>
  <w:footnote w:type="continuationSeparator" w:id="0">
    <w:p w:rsidR="00405361" w:rsidRDefault="00405361" w:rsidP="00CC788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7D333B"/>
    <w:multiLevelType w:val="hybridMultilevel"/>
    <w:tmpl w:val="3C7A9B3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DE6877"/>
    <w:multiLevelType w:val="hybridMultilevel"/>
    <w:tmpl w:val="14DEF058"/>
    <w:lvl w:ilvl="0" w:tplc="7CB23CA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6480BC8"/>
    <w:multiLevelType w:val="hybridMultilevel"/>
    <w:tmpl w:val="68DE6594"/>
    <w:lvl w:ilvl="0" w:tplc="04160001">
      <w:start w:val="1"/>
      <w:numFmt w:val="bullet"/>
      <w:lvlText w:val=""/>
      <w:lvlJc w:val="left"/>
      <w:pPr>
        <w:ind w:left="76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8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0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2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4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6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8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0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2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60E0D"/>
    <w:rsid w:val="00016C67"/>
    <w:rsid w:val="0001749D"/>
    <w:rsid w:val="000904A9"/>
    <w:rsid w:val="000A622E"/>
    <w:rsid w:val="000B1158"/>
    <w:rsid w:val="000C0D45"/>
    <w:rsid w:val="000C4B91"/>
    <w:rsid w:val="000C7F0F"/>
    <w:rsid w:val="000F17ED"/>
    <w:rsid w:val="00102012"/>
    <w:rsid w:val="0012380F"/>
    <w:rsid w:val="001269F1"/>
    <w:rsid w:val="00127189"/>
    <w:rsid w:val="00133C14"/>
    <w:rsid w:val="001447AC"/>
    <w:rsid w:val="00152A0B"/>
    <w:rsid w:val="00157D19"/>
    <w:rsid w:val="001607CF"/>
    <w:rsid w:val="0017026D"/>
    <w:rsid w:val="001951CC"/>
    <w:rsid w:val="00197476"/>
    <w:rsid w:val="001F3419"/>
    <w:rsid w:val="002002B7"/>
    <w:rsid w:val="00232F80"/>
    <w:rsid w:val="002478AC"/>
    <w:rsid w:val="002501C0"/>
    <w:rsid w:val="00253A91"/>
    <w:rsid w:val="00257BBC"/>
    <w:rsid w:val="00265692"/>
    <w:rsid w:val="002714DD"/>
    <w:rsid w:val="00272BA4"/>
    <w:rsid w:val="00282FFD"/>
    <w:rsid w:val="00283978"/>
    <w:rsid w:val="002A59BF"/>
    <w:rsid w:val="002C2A65"/>
    <w:rsid w:val="002C5DAB"/>
    <w:rsid w:val="002E5AEC"/>
    <w:rsid w:val="002F4EDD"/>
    <w:rsid w:val="00311EE2"/>
    <w:rsid w:val="003443B5"/>
    <w:rsid w:val="00374142"/>
    <w:rsid w:val="00383902"/>
    <w:rsid w:val="003A0967"/>
    <w:rsid w:val="003A6632"/>
    <w:rsid w:val="003C1F66"/>
    <w:rsid w:val="00405361"/>
    <w:rsid w:val="00430004"/>
    <w:rsid w:val="0043104C"/>
    <w:rsid w:val="00456BA0"/>
    <w:rsid w:val="00460E0D"/>
    <w:rsid w:val="0048113F"/>
    <w:rsid w:val="004838C8"/>
    <w:rsid w:val="004A2116"/>
    <w:rsid w:val="004B4CD5"/>
    <w:rsid w:val="004C1A8A"/>
    <w:rsid w:val="004D11F9"/>
    <w:rsid w:val="004D3A5D"/>
    <w:rsid w:val="00512CAD"/>
    <w:rsid w:val="00516635"/>
    <w:rsid w:val="00535720"/>
    <w:rsid w:val="005562A7"/>
    <w:rsid w:val="00561297"/>
    <w:rsid w:val="00576119"/>
    <w:rsid w:val="00583032"/>
    <w:rsid w:val="00597228"/>
    <w:rsid w:val="005B464B"/>
    <w:rsid w:val="005B6286"/>
    <w:rsid w:val="005D496E"/>
    <w:rsid w:val="0060666B"/>
    <w:rsid w:val="00615368"/>
    <w:rsid w:val="006825A2"/>
    <w:rsid w:val="00692F4C"/>
    <w:rsid w:val="00693C8B"/>
    <w:rsid w:val="006B123A"/>
    <w:rsid w:val="006C0211"/>
    <w:rsid w:val="006E4874"/>
    <w:rsid w:val="00702C5C"/>
    <w:rsid w:val="00712A21"/>
    <w:rsid w:val="00713FD2"/>
    <w:rsid w:val="00725338"/>
    <w:rsid w:val="00735EC7"/>
    <w:rsid w:val="00736C37"/>
    <w:rsid w:val="00776BFE"/>
    <w:rsid w:val="00785EE4"/>
    <w:rsid w:val="0079625D"/>
    <w:rsid w:val="007A08F0"/>
    <w:rsid w:val="007C2521"/>
    <w:rsid w:val="007C7DE7"/>
    <w:rsid w:val="008063F9"/>
    <w:rsid w:val="008670C5"/>
    <w:rsid w:val="00877E26"/>
    <w:rsid w:val="00881822"/>
    <w:rsid w:val="008826EC"/>
    <w:rsid w:val="008C2025"/>
    <w:rsid w:val="008C53DB"/>
    <w:rsid w:val="008E18C6"/>
    <w:rsid w:val="008F3257"/>
    <w:rsid w:val="00944E15"/>
    <w:rsid w:val="009609DE"/>
    <w:rsid w:val="00972AE8"/>
    <w:rsid w:val="00980251"/>
    <w:rsid w:val="009929E8"/>
    <w:rsid w:val="009D7A1D"/>
    <w:rsid w:val="00A24CCE"/>
    <w:rsid w:val="00A25615"/>
    <w:rsid w:val="00A274D1"/>
    <w:rsid w:val="00A70BA5"/>
    <w:rsid w:val="00A737FA"/>
    <w:rsid w:val="00AB0466"/>
    <w:rsid w:val="00AC5A05"/>
    <w:rsid w:val="00AD153F"/>
    <w:rsid w:val="00AF2989"/>
    <w:rsid w:val="00AF6302"/>
    <w:rsid w:val="00B25ACA"/>
    <w:rsid w:val="00B7225D"/>
    <w:rsid w:val="00B9475F"/>
    <w:rsid w:val="00B95403"/>
    <w:rsid w:val="00B95870"/>
    <w:rsid w:val="00BC62E4"/>
    <w:rsid w:val="00BE440E"/>
    <w:rsid w:val="00BF7521"/>
    <w:rsid w:val="00C13821"/>
    <w:rsid w:val="00C30458"/>
    <w:rsid w:val="00C3301E"/>
    <w:rsid w:val="00C7192F"/>
    <w:rsid w:val="00C80E4C"/>
    <w:rsid w:val="00C86EDB"/>
    <w:rsid w:val="00C90C23"/>
    <w:rsid w:val="00CB624A"/>
    <w:rsid w:val="00CC7884"/>
    <w:rsid w:val="00D03C28"/>
    <w:rsid w:val="00D10547"/>
    <w:rsid w:val="00D4570D"/>
    <w:rsid w:val="00D55DDE"/>
    <w:rsid w:val="00D7659F"/>
    <w:rsid w:val="00DA47E3"/>
    <w:rsid w:val="00DC239B"/>
    <w:rsid w:val="00DE3414"/>
    <w:rsid w:val="00DE6D92"/>
    <w:rsid w:val="00E03B1D"/>
    <w:rsid w:val="00E12A84"/>
    <w:rsid w:val="00E167C1"/>
    <w:rsid w:val="00E301F9"/>
    <w:rsid w:val="00E41770"/>
    <w:rsid w:val="00E4435F"/>
    <w:rsid w:val="00E91DCE"/>
    <w:rsid w:val="00ED3234"/>
    <w:rsid w:val="00EE082B"/>
    <w:rsid w:val="00F52E4B"/>
    <w:rsid w:val="00F53F9E"/>
    <w:rsid w:val="00F565F2"/>
    <w:rsid w:val="00F71B62"/>
    <w:rsid w:val="00F77530"/>
    <w:rsid w:val="00FA0C1E"/>
    <w:rsid w:val="00FB255E"/>
    <w:rsid w:val="00FD04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2F8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157D19"/>
    <w:pPr>
      <w:ind w:left="720"/>
      <w:contextualSpacing/>
    </w:pPr>
  </w:style>
  <w:style w:type="paragraph" w:styleId="SemEspaamento">
    <w:name w:val="No Spacing"/>
    <w:uiPriority w:val="1"/>
    <w:qFormat/>
    <w:rsid w:val="006B123A"/>
    <w:pPr>
      <w:spacing w:after="0" w:line="240" w:lineRule="auto"/>
    </w:pPr>
  </w:style>
  <w:style w:type="paragraph" w:styleId="Textodenotaderodap">
    <w:name w:val="footnote text"/>
    <w:basedOn w:val="Normal"/>
    <w:link w:val="TextodenotaderodapChar"/>
    <w:uiPriority w:val="99"/>
    <w:unhideWhenUsed/>
    <w:rsid w:val="00CC7884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CC7884"/>
    <w:rPr>
      <w:sz w:val="20"/>
      <w:szCs w:val="20"/>
    </w:rPr>
  </w:style>
  <w:style w:type="character" w:styleId="Refdenotaderodap">
    <w:name w:val="footnote reference"/>
    <w:basedOn w:val="Fontepargpadro"/>
    <w:semiHidden/>
    <w:unhideWhenUsed/>
    <w:rsid w:val="00CC7884"/>
    <w:rPr>
      <w:vertAlign w:val="superscri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811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8113F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6E48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semiHidden/>
    <w:unhideWhenUsed/>
    <w:rsid w:val="0098025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980251"/>
  </w:style>
  <w:style w:type="paragraph" w:styleId="Rodap">
    <w:name w:val="footer"/>
    <w:basedOn w:val="Normal"/>
    <w:link w:val="RodapChar"/>
    <w:uiPriority w:val="99"/>
    <w:semiHidden/>
    <w:unhideWhenUsed/>
    <w:rsid w:val="0098025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98025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82DA2D0-E1D5-45D3-BE04-33A694663D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5</Pages>
  <Words>1885</Words>
  <Characters>10180</Characters>
  <Application>Microsoft Office Word</Application>
  <DocSecurity>0</DocSecurity>
  <Lines>84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Fernanda</dc:creator>
  <cp:lastModifiedBy>Fernanda</cp:lastModifiedBy>
  <cp:revision>25</cp:revision>
  <dcterms:created xsi:type="dcterms:W3CDTF">2016-02-18T11:24:00Z</dcterms:created>
  <dcterms:modified xsi:type="dcterms:W3CDTF">2016-02-18T20:40:00Z</dcterms:modified>
</cp:coreProperties>
</file>